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E05" w:rsidRPr="008F1B30" w:rsidRDefault="001468C6" w:rsidP="00CD38B1">
      <w:pPr>
        <w:tabs>
          <w:tab w:val="clear" w:pos="1134"/>
          <w:tab w:val="left" w:pos="-4140"/>
        </w:tabs>
        <w:spacing w:line="240" w:lineRule="auto"/>
        <w:jc w:val="left"/>
        <w:rPr>
          <w:rFonts w:cs="Arial"/>
          <w:b/>
          <w:sz w:val="26"/>
          <w:szCs w:val="26"/>
        </w:rPr>
      </w:pPr>
      <w:bookmarkStart w:id="0" w:name="_Toc480471530"/>
      <w:r w:rsidRPr="001468C6">
        <w:rPr>
          <w:rFonts w:eastAsia="Meiryo UI" w:cs="Arial"/>
          <w:noProof/>
          <w:sz w:val="26"/>
          <w:szCs w:val="26"/>
          <w:lang w:val="en-IN" w:eastAsia="en-IN"/>
        </w:rPr>
        <w:pict>
          <v:rect id="Rectangle 2" o:spid="_x0000_s1026" style="position:absolute;left:0;text-align:left;margin-left:-30.5pt;margin-top:-6.65pt;width:491.35pt;height:716.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">
            <v:textbox style="mso-next-textbox:#Rectangle 2">
              <w:txbxContent>
                <w:p w:rsidR="00C14344" w:rsidRDefault="00C14344" w:rsidP="00364E05">
                  <w:pPr>
                    <w:pStyle w:val="Heading5"/>
                    <w:numPr>
                      <w:ilvl w:val="0"/>
                      <w:numId w:val="0"/>
                    </w:numPr>
                    <w:spacing w:line="276" w:lineRule="auto"/>
                    <w:ind w:right="-360"/>
                    <w:rPr>
                      <w:rFonts w:eastAsia="Meiryo UI"/>
                      <w:sz w:val="36"/>
                      <w:szCs w:val="40"/>
                    </w:rPr>
                  </w:pPr>
                </w:p>
                <w:p w:rsidR="00C14344" w:rsidRPr="00A135D6" w:rsidRDefault="00C14344" w:rsidP="00364E05">
                  <w:pPr>
                    <w:pStyle w:val="Heading5"/>
                    <w:numPr>
                      <w:ilvl w:val="0"/>
                      <w:numId w:val="0"/>
                    </w:numPr>
                    <w:spacing w:line="276" w:lineRule="auto"/>
                    <w:ind w:right="-360"/>
                    <w:rPr>
                      <w:rFonts w:eastAsia="Meiryo UI"/>
                      <w:sz w:val="36"/>
                      <w:szCs w:val="40"/>
                    </w:rPr>
                  </w:pPr>
                  <w:r w:rsidRPr="00A135D6">
                    <w:rPr>
                      <w:rFonts w:eastAsia="Meiryo UI"/>
                      <w:sz w:val="36"/>
                      <w:szCs w:val="40"/>
                    </w:rPr>
                    <w:t>Transmission Corporation of Telangana Limited</w:t>
                  </w:r>
                </w:p>
                <w:p w:rsidR="00C14344" w:rsidRPr="00A135D6" w:rsidRDefault="00C14344" w:rsidP="00364E05">
                  <w:pPr>
                    <w:jc w:val="center"/>
                    <w:rPr>
                      <w:rFonts w:cs="Arial"/>
                      <w:b/>
                      <w:sz w:val="36"/>
                      <w:szCs w:val="40"/>
                    </w:rPr>
                  </w:pPr>
                  <w:r w:rsidRPr="00A135D6">
                    <w:rPr>
                      <w:rFonts w:cs="Arial"/>
                      <w:b/>
                      <w:sz w:val="36"/>
                      <w:szCs w:val="40"/>
                    </w:rPr>
                    <w:t>(State Transmission Utility)</w:t>
                  </w:r>
                </w:p>
                <w:p w:rsidR="00C14344" w:rsidRDefault="00C14344" w:rsidP="00364E05">
                  <w:pPr>
                    <w:rPr>
                      <w:b/>
                      <w:bCs/>
                      <w:sz w:val="52"/>
                      <w:szCs w:val="52"/>
                    </w:rPr>
                  </w:pPr>
                </w:p>
                <w:p w:rsidR="00C14344" w:rsidRDefault="00C14344" w:rsidP="00364E05">
                  <w:pPr>
                    <w:rPr>
                      <w:b/>
                      <w:bCs/>
                      <w:sz w:val="52"/>
                      <w:szCs w:val="52"/>
                    </w:rPr>
                  </w:pPr>
                </w:p>
                <w:p w:rsidR="00C14344" w:rsidRDefault="00C14344" w:rsidP="00364E05">
                  <w:pPr>
                    <w:rPr>
                      <w:b/>
                      <w:bCs/>
                      <w:sz w:val="52"/>
                      <w:szCs w:val="52"/>
                    </w:rPr>
                  </w:pPr>
                </w:p>
                <w:p w:rsidR="00C14344" w:rsidRDefault="00C14344" w:rsidP="00CF1178">
                  <w:pPr>
                    <w:tabs>
                      <w:tab w:val="clear" w:pos="1134"/>
                      <w:tab w:val="left" w:pos="0"/>
                    </w:tabs>
                    <w:ind w:left="0" w:firstLine="0"/>
                    <w:jc w:val="center"/>
                    <w:rPr>
                      <w:b/>
                      <w:noProof/>
                      <w:sz w:val="52"/>
                      <w:szCs w:val="52"/>
                    </w:rPr>
                  </w:pPr>
                  <w:r>
                    <w:rPr>
                      <w:rFonts w:cs="Arial"/>
                      <w:b/>
                      <w:noProof/>
                      <w:sz w:val="52"/>
                      <w:szCs w:val="52"/>
                    </w:rPr>
                    <w:drawing>
                      <wp:inline distT="0" distB="0" distL="0" distR="0">
                        <wp:extent cx="2948305" cy="2380615"/>
                        <wp:effectExtent l="19050" t="0" r="444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48305" cy="2380615"/>
                                </a:xfrm>
                                <a:prstGeom prst="rect">
                                  <a:avLst/>
                                </a:prstGeom>
                                <a:noFill/>
                                <a:ln w="9525">
                                  <a:noFill/>
                                  <a:miter lim="800000"/>
                                  <a:headEnd/>
                                  <a:tailEnd/>
                                </a:ln>
                              </pic:spPr>
                            </pic:pic>
                          </a:graphicData>
                        </a:graphic>
                      </wp:inline>
                    </w:drawing>
                  </w:r>
                </w:p>
                <w:p w:rsidR="00C14344" w:rsidRDefault="00C14344" w:rsidP="00364E05">
                  <w:pPr>
                    <w:pStyle w:val="Default"/>
                    <w:rPr>
                      <w:b/>
                      <w:bCs/>
                      <w:sz w:val="56"/>
                      <w:szCs w:val="96"/>
                    </w:rPr>
                  </w:pPr>
                </w:p>
                <w:p w:rsidR="00C14344" w:rsidRDefault="00C14344" w:rsidP="00364E05">
                  <w:pPr>
                    <w:pStyle w:val="Default"/>
                    <w:rPr>
                      <w:b/>
                      <w:bCs/>
                      <w:sz w:val="56"/>
                      <w:szCs w:val="96"/>
                    </w:rPr>
                  </w:pPr>
                </w:p>
                <w:p w:rsidR="00C14344" w:rsidRDefault="00C14344" w:rsidP="00364E05">
                  <w:pPr>
                    <w:pStyle w:val="Default"/>
                    <w:rPr>
                      <w:b/>
                      <w:bCs/>
                      <w:sz w:val="56"/>
                      <w:szCs w:val="96"/>
                    </w:rPr>
                  </w:pPr>
                </w:p>
                <w:p w:rsidR="00C14344" w:rsidRPr="00205F5F" w:rsidRDefault="00C14344" w:rsidP="00205F5F">
                  <w:pPr>
                    <w:pStyle w:val="Default"/>
                    <w:spacing w:line="276" w:lineRule="auto"/>
                    <w:jc w:val="center"/>
                    <w:rPr>
                      <w:rFonts w:ascii="Arial" w:hAnsi="Arial" w:cs="Arial"/>
                      <w:b/>
                      <w:bCs/>
                      <w:sz w:val="36"/>
                      <w:szCs w:val="36"/>
                    </w:rPr>
                  </w:pPr>
                  <w:r w:rsidRPr="00205F5F">
                    <w:rPr>
                      <w:rFonts w:ascii="Arial" w:hAnsi="Arial" w:cs="Arial"/>
                      <w:b/>
                      <w:bCs/>
                      <w:sz w:val="36"/>
                      <w:szCs w:val="36"/>
                    </w:rPr>
                    <w:t xml:space="preserve">Filing of </w:t>
                  </w:r>
                </w:p>
                <w:p w:rsidR="00C14344" w:rsidRPr="00205F5F" w:rsidRDefault="00C14344" w:rsidP="00205F5F">
                  <w:pPr>
                    <w:pStyle w:val="Default"/>
                    <w:spacing w:line="276" w:lineRule="auto"/>
                    <w:jc w:val="center"/>
                    <w:rPr>
                      <w:rFonts w:ascii="Arial" w:hAnsi="Arial" w:cs="Arial"/>
                      <w:b/>
                      <w:bCs/>
                      <w:sz w:val="36"/>
                      <w:szCs w:val="36"/>
                    </w:rPr>
                  </w:pPr>
                  <w:r w:rsidRPr="00205F5F">
                    <w:rPr>
                      <w:rFonts w:ascii="Arial" w:hAnsi="Arial" w:cs="Arial"/>
                      <w:b/>
                      <w:bCs/>
                      <w:sz w:val="36"/>
                      <w:szCs w:val="36"/>
                    </w:rPr>
                    <w:t xml:space="preserve">ANNUAL PERFORMANCE REVIEW (True-Up) </w:t>
                  </w:r>
                </w:p>
                <w:p w:rsidR="00C14344" w:rsidRPr="00205F5F" w:rsidRDefault="00C14344" w:rsidP="00205F5F">
                  <w:pPr>
                    <w:pStyle w:val="Default"/>
                    <w:spacing w:line="276" w:lineRule="auto"/>
                    <w:jc w:val="center"/>
                    <w:rPr>
                      <w:rFonts w:ascii="Arial" w:hAnsi="Arial" w:cs="Arial"/>
                      <w:sz w:val="36"/>
                      <w:szCs w:val="36"/>
                    </w:rPr>
                  </w:pPr>
                  <w:r w:rsidRPr="00205F5F">
                    <w:rPr>
                      <w:rFonts w:ascii="Arial" w:hAnsi="Arial" w:cs="Arial"/>
                      <w:b/>
                      <w:bCs/>
                      <w:sz w:val="36"/>
                      <w:szCs w:val="36"/>
                    </w:rPr>
                    <w:t>for FY</w:t>
                  </w:r>
                  <w:r>
                    <w:rPr>
                      <w:rFonts w:ascii="Arial" w:hAnsi="Arial" w:cs="Arial"/>
                      <w:b/>
                      <w:bCs/>
                      <w:sz w:val="36"/>
                      <w:szCs w:val="36"/>
                    </w:rPr>
                    <w:t>:</w:t>
                  </w:r>
                  <w:r w:rsidRPr="00205F5F">
                    <w:rPr>
                      <w:rFonts w:ascii="Arial" w:hAnsi="Arial" w:cs="Arial"/>
                      <w:b/>
                      <w:bCs/>
                      <w:sz w:val="36"/>
                      <w:szCs w:val="36"/>
                    </w:rPr>
                    <w:t>202</w:t>
                  </w:r>
                  <w:r>
                    <w:rPr>
                      <w:rFonts w:ascii="Arial" w:hAnsi="Arial" w:cs="Arial"/>
                      <w:b/>
                      <w:bCs/>
                      <w:sz w:val="36"/>
                      <w:szCs w:val="36"/>
                    </w:rPr>
                    <w:t>2</w:t>
                  </w:r>
                  <w:r w:rsidRPr="00205F5F">
                    <w:rPr>
                      <w:rFonts w:ascii="Arial" w:hAnsi="Arial" w:cs="Arial"/>
                      <w:b/>
                      <w:bCs/>
                      <w:sz w:val="36"/>
                      <w:szCs w:val="36"/>
                    </w:rPr>
                    <w:t>-2</w:t>
                  </w:r>
                  <w:r>
                    <w:rPr>
                      <w:rFonts w:ascii="Arial" w:hAnsi="Arial" w:cs="Arial"/>
                      <w:b/>
                      <w:bCs/>
                      <w:sz w:val="36"/>
                      <w:szCs w:val="36"/>
                    </w:rPr>
                    <w:t>3</w:t>
                  </w:r>
                  <w:r w:rsidRPr="00205F5F">
                    <w:rPr>
                      <w:rFonts w:ascii="Arial" w:hAnsi="Arial" w:cs="Arial"/>
                      <w:b/>
                      <w:bCs/>
                      <w:sz w:val="36"/>
                      <w:szCs w:val="36"/>
                    </w:rPr>
                    <w:t xml:space="preserve"> of SLDC Activity</w:t>
                  </w:r>
                </w:p>
                <w:p w:rsidR="00C14344" w:rsidRDefault="00C14344" w:rsidP="00364E05">
                  <w:pPr>
                    <w:rPr>
                      <w:b/>
                      <w:bCs/>
                      <w:sz w:val="52"/>
                      <w:szCs w:val="52"/>
                    </w:rPr>
                  </w:pPr>
                </w:p>
                <w:p w:rsidR="00C14344" w:rsidRDefault="00C14344" w:rsidP="00364E05">
                  <w:pPr>
                    <w:rPr>
                      <w:b/>
                      <w:bCs/>
                      <w:sz w:val="52"/>
                      <w:szCs w:val="52"/>
                    </w:rPr>
                  </w:pPr>
                </w:p>
                <w:p w:rsidR="00C14344" w:rsidRDefault="00C14344" w:rsidP="00364E05">
                  <w:pPr>
                    <w:rPr>
                      <w:b/>
                      <w:bCs/>
                      <w:sz w:val="52"/>
                      <w:szCs w:val="52"/>
                    </w:rPr>
                  </w:pPr>
                </w:p>
                <w:p w:rsidR="00C14344" w:rsidRDefault="00C14344" w:rsidP="00364E05">
                  <w:pPr>
                    <w:rPr>
                      <w:b/>
                      <w:bCs/>
                      <w:sz w:val="52"/>
                      <w:szCs w:val="52"/>
                    </w:rPr>
                  </w:pPr>
                </w:p>
                <w:p w:rsidR="00C14344" w:rsidRDefault="00C14344" w:rsidP="00364E05">
                  <w:pPr>
                    <w:jc w:val="center"/>
                    <w:rPr>
                      <w:b/>
                      <w:noProof/>
                      <w:sz w:val="36"/>
                      <w:szCs w:val="52"/>
                    </w:rPr>
                  </w:pPr>
                </w:p>
                <w:p w:rsidR="00C14344" w:rsidRPr="007C27A2" w:rsidRDefault="00C14344" w:rsidP="00FF7DFB">
                  <w:pPr>
                    <w:ind w:hanging="432"/>
                    <w:jc w:val="center"/>
                    <w:rPr>
                      <w:rFonts w:cs="Arial"/>
                      <w:b/>
                      <w:bCs/>
                      <w:sz w:val="36"/>
                      <w:szCs w:val="52"/>
                    </w:rPr>
                  </w:pPr>
                  <w:r>
                    <w:rPr>
                      <w:rFonts w:cs="Arial"/>
                      <w:b/>
                      <w:noProof/>
                      <w:sz w:val="36"/>
                      <w:szCs w:val="52"/>
                    </w:rPr>
                    <w:t xml:space="preserve"> December</w:t>
                  </w:r>
                  <w:r w:rsidRPr="00552C0E">
                    <w:rPr>
                      <w:rFonts w:cs="Arial"/>
                      <w:b/>
                      <w:noProof/>
                      <w:sz w:val="36"/>
                      <w:szCs w:val="52"/>
                    </w:rPr>
                    <w:t>, 202</w:t>
                  </w:r>
                  <w:r>
                    <w:rPr>
                      <w:rFonts w:cs="Arial"/>
                      <w:b/>
                      <w:noProof/>
                      <w:sz w:val="36"/>
                      <w:szCs w:val="52"/>
                    </w:rPr>
                    <w:t>3</w:t>
                  </w:r>
                </w:p>
                <w:p w:rsidR="00C14344" w:rsidRDefault="00C14344" w:rsidP="00364E05"/>
              </w:txbxContent>
            </v:textbox>
          </v:rect>
        </w:pict>
      </w:r>
      <w:r w:rsidR="00364E05" w:rsidRPr="008F1B30">
        <w:rPr>
          <w:rFonts w:cs="Arial"/>
          <w:b/>
          <w:sz w:val="26"/>
          <w:szCs w:val="26"/>
        </w:rPr>
        <w:tab/>
      </w:r>
      <w:r w:rsidR="00364E05" w:rsidRPr="008F1B30">
        <w:rPr>
          <w:rFonts w:cs="Arial"/>
          <w:b/>
          <w:sz w:val="26"/>
          <w:szCs w:val="26"/>
        </w:rPr>
        <w:tab/>
      </w:r>
      <w:r w:rsidR="00364E05" w:rsidRPr="008F1B30">
        <w:rPr>
          <w:rFonts w:cs="Arial"/>
          <w:b/>
          <w:sz w:val="26"/>
          <w:szCs w:val="26"/>
        </w:rPr>
        <w:tab/>
      </w:r>
      <w:r w:rsidR="00364E05" w:rsidRPr="008F1B30">
        <w:rPr>
          <w:rFonts w:cs="Arial"/>
          <w:b/>
          <w:sz w:val="26"/>
          <w:szCs w:val="26"/>
        </w:rPr>
        <w:tab/>
      </w:r>
    </w:p>
    <w:p w:rsidR="001B01BF" w:rsidRPr="008F1B30" w:rsidRDefault="00364E05" w:rsidP="00483774">
      <w:pPr>
        <w:ind w:left="0" w:firstLine="0"/>
        <w:jc w:val="center"/>
        <w:rPr>
          <w:rFonts w:eastAsia="Meiryo UI" w:cs="Arial"/>
          <w:sz w:val="26"/>
          <w:szCs w:val="26"/>
        </w:rPr>
      </w:pPr>
      <w:r w:rsidRPr="008F1B30">
        <w:rPr>
          <w:rFonts w:eastAsia="Meiryo UI" w:cs="Arial"/>
          <w:sz w:val="26"/>
          <w:szCs w:val="26"/>
        </w:rPr>
        <w:br w:type="page"/>
      </w:r>
    </w:p>
    <w:p w:rsidR="00767CE9" w:rsidRPr="008F1B30" w:rsidRDefault="00767CE9" w:rsidP="00767CE9">
      <w:pPr>
        <w:tabs>
          <w:tab w:val="clear" w:pos="1134"/>
          <w:tab w:val="left" w:pos="-4140"/>
        </w:tabs>
        <w:spacing w:line="240" w:lineRule="auto"/>
        <w:rPr>
          <w:rFonts w:cs="Arial"/>
          <w:b/>
          <w:sz w:val="26"/>
          <w:szCs w:val="26"/>
        </w:rPr>
      </w:pPr>
    </w:p>
    <w:p w:rsidR="00767CE9" w:rsidRPr="00293BAA" w:rsidRDefault="00767CE9" w:rsidP="00767CE9">
      <w:pPr>
        <w:tabs>
          <w:tab w:val="clear" w:pos="1134"/>
          <w:tab w:val="left" w:pos="-4140"/>
        </w:tabs>
        <w:spacing w:line="240" w:lineRule="auto"/>
        <w:rPr>
          <w:rFonts w:cs="Arial"/>
          <w:b/>
          <w:i/>
          <w:sz w:val="26"/>
          <w:szCs w:val="26"/>
          <w:u w:val="single"/>
        </w:rPr>
      </w:pPr>
      <w:r w:rsidRPr="008F1B30">
        <w:rPr>
          <w:rFonts w:cs="Arial"/>
          <w:b/>
          <w:sz w:val="26"/>
          <w:szCs w:val="26"/>
        </w:rPr>
        <w:tab/>
      </w:r>
      <w:r w:rsidRPr="008F1B30">
        <w:rPr>
          <w:rFonts w:cs="Arial"/>
          <w:b/>
          <w:sz w:val="26"/>
          <w:szCs w:val="26"/>
        </w:rPr>
        <w:tab/>
      </w:r>
      <w:r w:rsidRPr="008F1B30">
        <w:rPr>
          <w:rFonts w:cs="Arial"/>
          <w:b/>
          <w:sz w:val="26"/>
          <w:szCs w:val="26"/>
        </w:rPr>
        <w:tab/>
      </w:r>
      <w:r w:rsidRPr="008F1B30">
        <w:rPr>
          <w:rFonts w:cs="Arial"/>
          <w:b/>
          <w:sz w:val="26"/>
          <w:szCs w:val="26"/>
        </w:rPr>
        <w:tab/>
      </w:r>
      <w:r w:rsidRPr="00293BAA">
        <w:rPr>
          <w:rFonts w:cs="Arial"/>
          <w:b/>
          <w:i/>
          <w:sz w:val="26"/>
          <w:szCs w:val="26"/>
          <w:u w:val="single"/>
        </w:rPr>
        <w:t>INDEX</w:t>
      </w:r>
    </w:p>
    <w:p w:rsidR="00767CE9" w:rsidRPr="008F1B30" w:rsidRDefault="00767CE9" w:rsidP="00767CE9">
      <w:pPr>
        <w:spacing w:line="240" w:lineRule="auto"/>
        <w:rPr>
          <w:rFonts w:cs="Arial"/>
          <w:b/>
          <w:sz w:val="26"/>
          <w:szCs w:val="26"/>
          <w:highlight w:val="yellow"/>
        </w:rPr>
      </w:pPr>
    </w:p>
    <w:p w:rsidR="00AB71D4" w:rsidRPr="00293BAA" w:rsidRDefault="00AB71D4" w:rsidP="009A5F9B">
      <w:pPr>
        <w:pStyle w:val="TOC1"/>
        <w:numPr>
          <w:ilvl w:val="0"/>
          <w:numId w:val="29"/>
        </w:numPr>
        <w:ind w:left="450" w:right="181" w:hanging="450"/>
        <w:rPr>
          <w:rStyle w:val="Hyperlink"/>
          <w:rFonts w:ascii="Arial" w:hAnsi="Arial" w:cs="Arial"/>
          <w:b w:val="0"/>
          <w:noProof/>
          <w:color w:val="000000" w:themeColor="text1"/>
          <w:sz w:val="24"/>
          <w:u w:val="none"/>
        </w:rPr>
      </w:pPr>
      <w:bookmarkStart w:id="1" w:name="_Toc533859752"/>
      <w:bookmarkEnd w:id="1"/>
      <w:r w:rsidRPr="00293BAA">
        <w:rPr>
          <w:rStyle w:val="Hyperlink"/>
          <w:rFonts w:ascii="Arial" w:hAnsi="Arial" w:cs="Arial"/>
          <w:b w:val="0"/>
          <w:noProof/>
          <w:color w:val="000000" w:themeColor="text1"/>
          <w:sz w:val="24"/>
          <w:u w:val="none"/>
        </w:rPr>
        <w:t>AFFIDAVIT</w:t>
      </w:r>
      <w:r w:rsidR="003770B7" w:rsidRPr="00293BAA">
        <w:rPr>
          <w:rStyle w:val="Hyperlink"/>
          <w:rFonts w:ascii="Arial" w:hAnsi="Arial" w:cs="Arial"/>
          <w:b w:val="0"/>
          <w:noProof/>
          <w:color w:val="000000" w:themeColor="text1"/>
          <w:sz w:val="24"/>
          <w:u w:val="none"/>
        </w:rPr>
        <w:tab/>
      </w:r>
      <w:r w:rsidRPr="00293BAA">
        <w:rPr>
          <w:rStyle w:val="Hyperlink"/>
          <w:rFonts w:ascii="Arial" w:hAnsi="Arial" w:cs="Arial"/>
          <w:b w:val="0"/>
          <w:noProof/>
          <w:color w:val="000000" w:themeColor="text1"/>
          <w:sz w:val="24"/>
          <w:u w:val="none"/>
        </w:rPr>
        <w:t>…………………………………………………………</w:t>
      </w:r>
      <w:r w:rsidR="007C6220" w:rsidRPr="00293BAA">
        <w:rPr>
          <w:rStyle w:val="Hyperlink"/>
          <w:rFonts w:ascii="Arial" w:hAnsi="Arial" w:cs="Arial"/>
          <w:b w:val="0"/>
          <w:noProof/>
          <w:color w:val="000000" w:themeColor="text1"/>
          <w:sz w:val="24"/>
          <w:u w:val="none"/>
        </w:rPr>
        <w:t>…...</w:t>
      </w:r>
      <w:r w:rsidRPr="00293BAA">
        <w:rPr>
          <w:rStyle w:val="Hyperlink"/>
          <w:rFonts w:ascii="Arial" w:hAnsi="Arial" w:cs="Arial"/>
          <w:b w:val="0"/>
          <w:noProof/>
          <w:color w:val="000000" w:themeColor="text1"/>
          <w:sz w:val="24"/>
          <w:u w:val="none"/>
        </w:rPr>
        <w:tab/>
        <w:t>2</w:t>
      </w:r>
    </w:p>
    <w:p w:rsidR="00AB71D4" w:rsidRPr="00293BAA" w:rsidRDefault="00AB71D4" w:rsidP="009A5F9B">
      <w:pPr>
        <w:pStyle w:val="TOC1"/>
        <w:numPr>
          <w:ilvl w:val="0"/>
          <w:numId w:val="29"/>
        </w:numPr>
        <w:ind w:left="450" w:right="181" w:hanging="450"/>
        <w:rPr>
          <w:rStyle w:val="Hyperlink"/>
          <w:rFonts w:ascii="Arial" w:hAnsi="Arial" w:cs="Arial"/>
          <w:b w:val="0"/>
          <w:noProof/>
          <w:color w:val="000000" w:themeColor="text1"/>
          <w:sz w:val="24"/>
          <w:u w:val="none"/>
        </w:rPr>
      </w:pPr>
      <w:r w:rsidRPr="00293BAA">
        <w:rPr>
          <w:rStyle w:val="Hyperlink"/>
          <w:rFonts w:ascii="Arial" w:hAnsi="Arial" w:cs="Arial"/>
          <w:b w:val="0"/>
          <w:noProof/>
          <w:color w:val="000000" w:themeColor="text1"/>
          <w:sz w:val="24"/>
          <w:u w:val="none"/>
        </w:rPr>
        <w:t>Petition</w:t>
      </w:r>
      <w:r w:rsidR="003770B7" w:rsidRPr="00293BAA">
        <w:rPr>
          <w:rStyle w:val="Hyperlink"/>
          <w:rFonts w:ascii="Arial" w:hAnsi="Arial" w:cs="Arial"/>
          <w:b w:val="0"/>
          <w:noProof/>
          <w:color w:val="000000" w:themeColor="text1"/>
          <w:sz w:val="24"/>
          <w:u w:val="none"/>
        </w:rPr>
        <w:tab/>
        <w:t>………………………………………………………</w:t>
      </w:r>
      <w:r w:rsidR="007C6220" w:rsidRPr="00293BAA">
        <w:rPr>
          <w:rStyle w:val="Hyperlink"/>
          <w:rFonts w:ascii="Arial" w:hAnsi="Arial" w:cs="Arial"/>
          <w:b w:val="0"/>
          <w:noProof/>
          <w:color w:val="000000" w:themeColor="text1"/>
          <w:sz w:val="24"/>
          <w:u w:val="none"/>
        </w:rPr>
        <w:t>……..</w:t>
      </w:r>
      <w:r w:rsidR="003770B7" w:rsidRPr="00293BAA">
        <w:rPr>
          <w:rStyle w:val="Hyperlink"/>
          <w:rFonts w:ascii="Arial" w:hAnsi="Arial" w:cs="Arial"/>
          <w:b w:val="0"/>
          <w:noProof/>
          <w:color w:val="000000" w:themeColor="text1"/>
          <w:sz w:val="24"/>
          <w:u w:val="none"/>
        </w:rPr>
        <w:t>.</w:t>
      </w:r>
      <w:r w:rsidRPr="00293BAA">
        <w:rPr>
          <w:rStyle w:val="Hyperlink"/>
          <w:rFonts w:ascii="Arial" w:hAnsi="Arial" w:cs="Arial"/>
          <w:b w:val="0"/>
          <w:noProof/>
          <w:color w:val="000000" w:themeColor="text1"/>
          <w:sz w:val="24"/>
          <w:u w:val="none"/>
        </w:rPr>
        <w:tab/>
        <w:t>4</w:t>
      </w:r>
    </w:p>
    <w:p w:rsidR="00AB71D4" w:rsidRPr="00293BAA" w:rsidRDefault="00AB71D4" w:rsidP="009A5F9B">
      <w:pPr>
        <w:pStyle w:val="TOC1"/>
        <w:numPr>
          <w:ilvl w:val="0"/>
          <w:numId w:val="29"/>
        </w:numPr>
        <w:ind w:left="450" w:right="181" w:hanging="450"/>
        <w:rPr>
          <w:rStyle w:val="Hyperlink"/>
          <w:rFonts w:ascii="Arial" w:hAnsi="Arial" w:cs="Arial"/>
          <w:b w:val="0"/>
          <w:noProof/>
          <w:color w:val="000000" w:themeColor="text1"/>
          <w:sz w:val="24"/>
          <w:u w:val="none"/>
        </w:rPr>
      </w:pPr>
      <w:r w:rsidRPr="00293BAA">
        <w:rPr>
          <w:rStyle w:val="Hyperlink"/>
          <w:rFonts w:ascii="Arial" w:hAnsi="Arial" w:cs="Arial"/>
          <w:b w:val="0"/>
          <w:noProof/>
          <w:color w:val="000000" w:themeColor="text1"/>
          <w:sz w:val="24"/>
          <w:u w:val="none"/>
        </w:rPr>
        <w:t>INTRODUCTION</w:t>
      </w:r>
      <w:r w:rsidR="003770B7" w:rsidRPr="00293BAA">
        <w:rPr>
          <w:rStyle w:val="Hyperlink"/>
          <w:rFonts w:ascii="Arial" w:hAnsi="Arial" w:cs="Arial"/>
          <w:b w:val="0"/>
          <w:noProof/>
          <w:color w:val="000000" w:themeColor="text1"/>
          <w:sz w:val="24"/>
          <w:u w:val="none"/>
        </w:rPr>
        <w:tab/>
      </w:r>
      <w:r w:rsidR="003770B7" w:rsidRPr="00293BAA">
        <w:rPr>
          <w:rStyle w:val="Hyperlink"/>
          <w:rFonts w:ascii="Arial" w:hAnsi="Arial" w:cs="Arial"/>
          <w:b w:val="0"/>
          <w:noProof/>
          <w:color w:val="000000" w:themeColor="text1"/>
          <w:sz w:val="24"/>
          <w:u w:val="none"/>
        </w:rPr>
        <w:tab/>
        <w:t>…………………………………………</w:t>
      </w:r>
      <w:r w:rsidR="007C6220" w:rsidRPr="00293BAA">
        <w:rPr>
          <w:rStyle w:val="Hyperlink"/>
          <w:rFonts w:ascii="Arial" w:hAnsi="Arial" w:cs="Arial"/>
          <w:b w:val="0"/>
          <w:noProof/>
          <w:color w:val="000000" w:themeColor="text1"/>
          <w:sz w:val="24"/>
          <w:u w:val="none"/>
        </w:rPr>
        <w:t>…...</w:t>
      </w:r>
      <w:r w:rsidR="003770B7" w:rsidRPr="00293BAA">
        <w:rPr>
          <w:rStyle w:val="Hyperlink"/>
          <w:rFonts w:ascii="Arial" w:hAnsi="Arial" w:cs="Arial"/>
          <w:b w:val="0"/>
          <w:noProof/>
          <w:color w:val="000000" w:themeColor="text1"/>
          <w:sz w:val="24"/>
          <w:u w:val="none"/>
        </w:rPr>
        <w:tab/>
      </w:r>
      <w:r w:rsidRPr="00293BAA">
        <w:rPr>
          <w:rStyle w:val="Hyperlink"/>
          <w:rFonts w:ascii="Arial" w:hAnsi="Arial" w:cs="Arial"/>
          <w:b w:val="0"/>
          <w:noProof/>
          <w:color w:val="000000" w:themeColor="text1"/>
          <w:sz w:val="24"/>
          <w:u w:val="none"/>
        </w:rPr>
        <w:t>6</w:t>
      </w:r>
    </w:p>
    <w:p w:rsidR="00AB71D4" w:rsidRPr="00293BAA" w:rsidRDefault="00AB71D4" w:rsidP="009A5F9B">
      <w:pPr>
        <w:pStyle w:val="TOC1"/>
        <w:numPr>
          <w:ilvl w:val="0"/>
          <w:numId w:val="29"/>
        </w:numPr>
        <w:ind w:left="450" w:right="181" w:hanging="450"/>
        <w:rPr>
          <w:rStyle w:val="Hyperlink"/>
          <w:rFonts w:ascii="Arial" w:hAnsi="Arial" w:cs="Arial"/>
          <w:b w:val="0"/>
          <w:noProof/>
          <w:color w:val="000000" w:themeColor="text1"/>
          <w:sz w:val="24"/>
          <w:u w:val="none"/>
        </w:rPr>
      </w:pPr>
      <w:r w:rsidRPr="00293BAA">
        <w:rPr>
          <w:rStyle w:val="Hyperlink"/>
          <w:rFonts w:ascii="Arial" w:hAnsi="Arial" w:cs="Arial"/>
          <w:b w:val="0"/>
          <w:noProof/>
          <w:color w:val="000000" w:themeColor="text1"/>
          <w:sz w:val="24"/>
          <w:u w:val="none"/>
        </w:rPr>
        <w:t>TRUE-UP FOR FY 202</w:t>
      </w:r>
      <w:r w:rsidR="00D31220" w:rsidRPr="00293BAA">
        <w:rPr>
          <w:rStyle w:val="Hyperlink"/>
          <w:rFonts w:ascii="Arial" w:hAnsi="Arial" w:cs="Arial"/>
          <w:b w:val="0"/>
          <w:noProof/>
          <w:color w:val="000000" w:themeColor="text1"/>
          <w:sz w:val="24"/>
          <w:u w:val="none"/>
        </w:rPr>
        <w:t>2</w:t>
      </w:r>
      <w:r w:rsidRPr="00293BAA">
        <w:rPr>
          <w:rStyle w:val="Hyperlink"/>
          <w:rFonts w:ascii="Arial" w:hAnsi="Arial" w:cs="Arial"/>
          <w:b w:val="0"/>
          <w:noProof/>
          <w:color w:val="000000" w:themeColor="text1"/>
          <w:sz w:val="24"/>
          <w:u w:val="none"/>
        </w:rPr>
        <w:t>-2</w:t>
      </w:r>
      <w:r w:rsidR="00D31220" w:rsidRPr="00293BAA">
        <w:rPr>
          <w:rStyle w:val="Hyperlink"/>
          <w:rFonts w:ascii="Arial" w:hAnsi="Arial" w:cs="Arial"/>
          <w:b w:val="0"/>
          <w:noProof/>
          <w:color w:val="000000" w:themeColor="text1"/>
          <w:sz w:val="24"/>
          <w:u w:val="none"/>
        </w:rPr>
        <w:t>3</w:t>
      </w:r>
      <w:r w:rsidR="003770B7" w:rsidRPr="00293BAA">
        <w:rPr>
          <w:rStyle w:val="Hyperlink"/>
          <w:rFonts w:ascii="Arial" w:hAnsi="Arial" w:cs="Arial"/>
          <w:b w:val="0"/>
          <w:noProof/>
          <w:color w:val="000000" w:themeColor="text1"/>
          <w:sz w:val="24"/>
          <w:u w:val="none"/>
        </w:rPr>
        <w:tab/>
      </w:r>
      <w:r w:rsidRPr="00293BAA">
        <w:rPr>
          <w:rStyle w:val="Hyperlink"/>
          <w:rFonts w:ascii="Arial" w:hAnsi="Arial" w:cs="Arial"/>
          <w:b w:val="0"/>
          <w:noProof/>
          <w:color w:val="000000" w:themeColor="text1"/>
          <w:sz w:val="24"/>
          <w:u w:val="none"/>
        </w:rPr>
        <w:t>……………</w:t>
      </w:r>
      <w:r w:rsidR="003770B7" w:rsidRPr="00293BAA">
        <w:rPr>
          <w:rStyle w:val="Hyperlink"/>
          <w:rFonts w:ascii="Arial" w:hAnsi="Arial" w:cs="Arial"/>
          <w:b w:val="0"/>
          <w:noProof/>
          <w:color w:val="000000" w:themeColor="text1"/>
          <w:sz w:val="24"/>
          <w:u w:val="none"/>
        </w:rPr>
        <w:t>…………</w:t>
      </w:r>
      <w:r w:rsidR="00914296" w:rsidRPr="00293BAA">
        <w:rPr>
          <w:rStyle w:val="Hyperlink"/>
          <w:rFonts w:ascii="Arial" w:hAnsi="Arial" w:cs="Arial"/>
          <w:b w:val="0"/>
          <w:noProof/>
          <w:color w:val="000000" w:themeColor="text1"/>
          <w:sz w:val="24"/>
          <w:u w:val="none"/>
        </w:rPr>
        <w:t>…….</w:t>
      </w:r>
      <w:r w:rsidR="003770B7" w:rsidRPr="00293BAA">
        <w:rPr>
          <w:rStyle w:val="Hyperlink"/>
          <w:rFonts w:ascii="Arial" w:hAnsi="Arial" w:cs="Arial"/>
          <w:b w:val="0"/>
          <w:noProof/>
          <w:color w:val="000000" w:themeColor="text1"/>
          <w:sz w:val="24"/>
          <w:u w:val="none"/>
        </w:rPr>
        <w:t>….</w:t>
      </w:r>
      <w:r w:rsidRPr="00293BAA">
        <w:rPr>
          <w:rStyle w:val="Hyperlink"/>
          <w:rFonts w:ascii="Arial" w:hAnsi="Arial" w:cs="Arial"/>
          <w:b w:val="0"/>
          <w:noProof/>
          <w:color w:val="000000" w:themeColor="text1"/>
          <w:sz w:val="24"/>
          <w:u w:val="none"/>
        </w:rPr>
        <w:t>………</w:t>
      </w:r>
      <w:r w:rsidR="007C6220" w:rsidRPr="00293BAA">
        <w:rPr>
          <w:rStyle w:val="Hyperlink"/>
          <w:rFonts w:ascii="Arial" w:hAnsi="Arial" w:cs="Arial"/>
          <w:b w:val="0"/>
          <w:noProof/>
          <w:color w:val="000000" w:themeColor="text1"/>
          <w:sz w:val="24"/>
          <w:u w:val="none"/>
        </w:rPr>
        <w:t>…….</w:t>
      </w:r>
      <w:r w:rsidR="003770B7" w:rsidRPr="00293BAA">
        <w:rPr>
          <w:rStyle w:val="Hyperlink"/>
          <w:rFonts w:ascii="Arial" w:hAnsi="Arial" w:cs="Arial"/>
          <w:b w:val="0"/>
          <w:noProof/>
          <w:color w:val="000000" w:themeColor="text1"/>
          <w:sz w:val="24"/>
          <w:u w:val="none"/>
        </w:rPr>
        <w:tab/>
      </w:r>
      <w:r w:rsidR="00476B11" w:rsidRPr="00293BAA">
        <w:rPr>
          <w:rStyle w:val="Hyperlink"/>
          <w:rFonts w:ascii="Arial" w:hAnsi="Arial" w:cs="Arial"/>
          <w:b w:val="0"/>
          <w:noProof/>
          <w:color w:val="000000" w:themeColor="text1"/>
          <w:sz w:val="24"/>
          <w:u w:val="none"/>
        </w:rPr>
        <w:t>7</w:t>
      </w:r>
    </w:p>
    <w:p w:rsidR="00AB71D4" w:rsidRPr="00293BAA" w:rsidRDefault="00AB71D4" w:rsidP="009A5F9B">
      <w:pPr>
        <w:pStyle w:val="TOC1"/>
        <w:numPr>
          <w:ilvl w:val="0"/>
          <w:numId w:val="29"/>
        </w:numPr>
        <w:ind w:left="450" w:right="181" w:hanging="450"/>
        <w:rPr>
          <w:rStyle w:val="Hyperlink"/>
          <w:rFonts w:ascii="Arial" w:hAnsi="Arial" w:cs="Arial"/>
          <w:b w:val="0"/>
          <w:noProof/>
          <w:color w:val="000000" w:themeColor="text1"/>
          <w:sz w:val="24"/>
          <w:u w:val="none"/>
        </w:rPr>
      </w:pPr>
      <w:r w:rsidRPr="00293BAA">
        <w:rPr>
          <w:rStyle w:val="Hyperlink"/>
          <w:rFonts w:ascii="Arial" w:hAnsi="Arial" w:cs="Arial"/>
          <w:b w:val="0"/>
          <w:noProof/>
          <w:color w:val="000000" w:themeColor="text1"/>
          <w:sz w:val="24"/>
          <w:u w:val="none"/>
        </w:rPr>
        <w:t xml:space="preserve">STATUS OF </w:t>
      </w:r>
      <w:r w:rsidR="00AB30F7" w:rsidRPr="00293BAA">
        <w:rPr>
          <w:rStyle w:val="Hyperlink"/>
          <w:rFonts w:ascii="Arial" w:hAnsi="Arial" w:cs="Arial"/>
          <w:b w:val="0"/>
          <w:noProof/>
          <w:color w:val="000000" w:themeColor="text1"/>
          <w:sz w:val="24"/>
          <w:u w:val="none"/>
        </w:rPr>
        <w:t xml:space="preserve">CAPITAL </w:t>
      </w:r>
      <w:r w:rsidR="00610093" w:rsidRPr="00293BAA">
        <w:rPr>
          <w:rStyle w:val="Hyperlink"/>
          <w:rFonts w:ascii="Arial" w:hAnsi="Arial" w:cs="Arial"/>
          <w:b w:val="0"/>
          <w:noProof/>
          <w:color w:val="000000" w:themeColor="text1"/>
          <w:sz w:val="24"/>
          <w:u w:val="none"/>
        </w:rPr>
        <w:t xml:space="preserve">WORKS </w:t>
      </w:r>
      <w:r w:rsidR="00AB30F7" w:rsidRPr="00293BAA">
        <w:rPr>
          <w:rStyle w:val="Hyperlink"/>
          <w:rFonts w:ascii="Arial" w:hAnsi="Arial" w:cs="Arial"/>
          <w:b w:val="0"/>
          <w:noProof/>
          <w:color w:val="000000" w:themeColor="text1"/>
          <w:sz w:val="24"/>
          <w:u w:val="none"/>
        </w:rPr>
        <w:t xml:space="preserve">IN </w:t>
      </w:r>
      <w:r w:rsidRPr="00293BAA">
        <w:rPr>
          <w:rStyle w:val="Hyperlink"/>
          <w:rFonts w:ascii="Arial" w:hAnsi="Arial" w:cs="Arial"/>
          <w:b w:val="0"/>
          <w:noProof/>
          <w:color w:val="000000" w:themeColor="text1"/>
          <w:sz w:val="24"/>
          <w:u w:val="none"/>
        </w:rPr>
        <w:t xml:space="preserve"> FY 202</w:t>
      </w:r>
      <w:r w:rsidR="00D31220" w:rsidRPr="00293BAA">
        <w:rPr>
          <w:rStyle w:val="Hyperlink"/>
          <w:rFonts w:ascii="Arial" w:hAnsi="Arial" w:cs="Arial"/>
          <w:b w:val="0"/>
          <w:noProof/>
          <w:color w:val="000000" w:themeColor="text1"/>
          <w:sz w:val="24"/>
          <w:u w:val="none"/>
        </w:rPr>
        <w:t>2</w:t>
      </w:r>
      <w:r w:rsidRPr="00293BAA">
        <w:rPr>
          <w:rStyle w:val="Hyperlink"/>
          <w:rFonts w:ascii="Arial" w:hAnsi="Arial" w:cs="Arial"/>
          <w:b w:val="0"/>
          <w:noProof/>
          <w:color w:val="000000" w:themeColor="text1"/>
          <w:sz w:val="24"/>
          <w:u w:val="none"/>
        </w:rPr>
        <w:t>-2</w:t>
      </w:r>
      <w:r w:rsidR="00D31220" w:rsidRPr="00293BAA">
        <w:rPr>
          <w:rStyle w:val="Hyperlink"/>
          <w:rFonts w:ascii="Arial" w:hAnsi="Arial" w:cs="Arial"/>
          <w:b w:val="0"/>
          <w:noProof/>
          <w:color w:val="000000" w:themeColor="text1"/>
          <w:sz w:val="24"/>
          <w:u w:val="none"/>
        </w:rPr>
        <w:t>3</w:t>
      </w:r>
      <w:r w:rsidR="003770B7" w:rsidRPr="00293BAA">
        <w:rPr>
          <w:rStyle w:val="Hyperlink"/>
          <w:rFonts w:ascii="Arial" w:hAnsi="Arial" w:cs="Arial"/>
          <w:b w:val="0"/>
          <w:noProof/>
          <w:color w:val="000000" w:themeColor="text1"/>
          <w:sz w:val="24"/>
          <w:u w:val="none"/>
        </w:rPr>
        <w:tab/>
      </w:r>
      <w:r w:rsidRPr="00293BAA">
        <w:rPr>
          <w:rStyle w:val="Hyperlink"/>
          <w:rFonts w:ascii="Arial" w:hAnsi="Arial" w:cs="Arial"/>
          <w:b w:val="0"/>
          <w:noProof/>
          <w:color w:val="000000" w:themeColor="text1"/>
          <w:sz w:val="24"/>
          <w:u w:val="none"/>
        </w:rPr>
        <w:t>………</w:t>
      </w:r>
      <w:r w:rsidR="00914296" w:rsidRPr="00293BAA">
        <w:rPr>
          <w:rStyle w:val="Hyperlink"/>
          <w:rFonts w:ascii="Arial" w:hAnsi="Arial" w:cs="Arial"/>
          <w:b w:val="0"/>
          <w:noProof/>
          <w:color w:val="000000" w:themeColor="text1"/>
          <w:sz w:val="24"/>
          <w:u w:val="none"/>
        </w:rPr>
        <w:t>…….</w:t>
      </w:r>
      <w:r w:rsidR="003770B7" w:rsidRPr="00293BAA">
        <w:rPr>
          <w:rStyle w:val="Hyperlink"/>
          <w:rFonts w:ascii="Arial" w:hAnsi="Arial" w:cs="Arial"/>
          <w:b w:val="0"/>
          <w:noProof/>
          <w:color w:val="000000" w:themeColor="text1"/>
          <w:sz w:val="24"/>
          <w:u w:val="none"/>
        </w:rPr>
        <w:t>………</w:t>
      </w:r>
      <w:r w:rsidR="003770B7" w:rsidRPr="00293BAA">
        <w:rPr>
          <w:rStyle w:val="Hyperlink"/>
          <w:rFonts w:ascii="Arial" w:hAnsi="Arial" w:cs="Arial"/>
          <w:b w:val="0"/>
          <w:noProof/>
          <w:color w:val="000000" w:themeColor="text1"/>
          <w:sz w:val="24"/>
          <w:u w:val="none"/>
        </w:rPr>
        <w:tab/>
      </w:r>
      <w:r w:rsidR="00476B11" w:rsidRPr="00293BAA">
        <w:rPr>
          <w:rStyle w:val="Hyperlink"/>
          <w:rFonts w:ascii="Arial" w:hAnsi="Arial" w:cs="Arial"/>
          <w:b w:val="0"/>
          <w:noProof/>
          <w:color w:val="000000" w:themeColor="text1"/>
          <w:sz w:val="24"/>
          <w:u w:val="none"/>
        </w:rPr>
        <w:t>10</w:t>
      </w:r>
    </w:p>
    <w:p w:rsidR="00AB71D4" w:rsidRPr="00A64616" w:rsidRDefault="00AB71D4" w:rsidP="009A5F9B">
      <w:pPr>
        <w:pStyle w:val="TOC1"/>
        <w:numPr>
          <w:ilvl w:val="0"/>
          <w:numId w:val="29"/>
        </w:numPr>
        <w:ind w:left="450" w:right="181" w:hanging="450"/>
        <w:rPr>
          <w:rStyle w:val="Hyperlink"/>
          <w:rFonts w:ascii="Arial" w:hAnsi="Arial" w:cs="Arial"/>
          <w:b w:val="0"/>
          <w:i/>
          <w:noProof/>
          <w:color w:val="000000" w:themeColor="text1"/>
          <w:sz w:val="24"/>
          <w:u w:val="none"/>
        </w:rPr>
      </w:pPr>
      <w:r w:rsidRPr="00293BAA">
        <w:rPr>
          <w:rStyle w:val="Hyperlink"/>
          <w:rFonts w:ascii="Arial" w:hAnsi="Arial" w:cs="Arial"/>
          <w:b w:val="0"/>
          <w:noProof/>
          <w:color w:val="000000" w:themeColor="text1"/>
          <w:sz w:val="24"/>
          <w:u w:val="none"/>
        </w:rPr>
        <w:t>SUMMARY</w:t>
      </w:r>
      <w:r w:rsidRPr="00293BAA">
        <w:rPr>
          <w:rStyle w:val="Hyperlink"/>
          <w:rFonts w:ascii="Arial" w:hAnsi="Arial" w:cs="Arial"/>
          <w:b w:val="0"/>
          <w:noProof/>
          <w:color w:val="000000" w:themeColor="text1"/>
          <w:sz w:val="24"/>
          <w:u w:val="none"/>
        </w:rPr>
        <w:tab/>
        <w:t>……………………</w:t>
      </w:r>
      <w:r w:rsidRPr="00A64616">
        <w:rPr>
          <w:rStyle w:val="Hyperlink"/>
          <w:rFonts w:ascii="Arial" w:hAnsi="Arial" w:cs="Arial"/>
          <w:b w:val="0"/>
          <w:i/>
          <w:noProof/>
          <w:color w:val="000000" w:themeColor="text1"/>
          <w:sz w:val="24"/>
          <w:u w:val="none"/>
        </w:rPr>
        <w:t>…</w:t>
      </w:r>
      <w:r w:rsidR="003770B7" w:rsidRPr="00A64616">
        <w:rPr>
          <w:rStyle w:val="Hyperlink"/>
          <w:rFonts w:ascii="Arial" w:hAnsi="Arial" w:cs="Arial"/>
          <w:b w:val="0"/>
          <w:i/>
          <w:noProof/>
          <w:color w:val="000000" w:themeColor="text1"/>
          <w:sz w:val="24"/>
          <w:u w:val="none"/>
        </w:rPr>
        <w:t>……………………</w:t>
      </w:r>
      <w:r w:rsidR="00914296" w:rsidRPr="00A64616">
        <w:rPr>
          <w:rStyle w:val="Hyperlink"/>
          <w:rFonts w:ascii="Arial" w:hAnsi="Arial" w:cs="Arial"/>
          <w:b w:val="0"/>
          <w:i/>
          <w:noProof/>
          <w:color w:val="000000" w:themeColor="text1"/>
          <w:sz w:val="24"/>
          <w:u w:val="none"/>
        </w:rPr>
        <w:t>…..</w:t>
      </w:r>
      <w:r w:rsidR="003770B7" w:rsidRPr="00A64616">
        <w:rPr>
          <w:rStyle w:val="Hyperlink"/>
          <w:rFonts w:ascii="Arial" w:hAnsi="Arial" w:cs="Arial"/>
          <w:b w:val="0"/>
          <w:i/>
          <w:noProof/>
          <w:color w:val="000000" w:themeColor="text1"/>
          <w:sz w:val="24"/>
          <w:u w:val="none"/>
        </w:rPr>
        <w:t>……........</w:t>
      </w:r>
      <w:r w:rsidR="00476B11" w:rsidRPr="00A64616">
        <w:rPr>
          <w:rStyle w:val="Hyperlink"/>
          <w:rFonts w:ascii="Arial" w:hAnsi="Arial" w:cs="Arial"/>
          <w:b w:val="0"/>
          <w:i/>
          <w:noProof/>
          <w:color w:val="000000" w:themeColor="text1"/>
          <w:sz w:val="24"/>
          <w:u w:val="none"/>
        </w:rPr>
        <w:t>....</w:t>
      </w:r>
      <w:r w:rsidR="003770B7" w:rsidRPr="00A64616">
        <w:rPr>
          <w:rStyle w:val="Hyperlink"/>
          <w:rFonts w:ascii="Arial" w:hAnsi="Arial" w:cs="Arial"/>
          <w:b w:val="0"/>
          <w:i/>
          <w:noProof/>
          <w:color w:val="000000" w:themeColor="text1"/>
          <w:sz w:val="24"/>
          <w:u w:val="none"/>
        </w:rPr>
        <w:tab/>
      </w:r>
      <w:r w:rsidR="00476B11" w:rsidRPr="00A64616">
        <w:rPr>
          <w:rStyle w:val="Hyperlink"/>
          <w:rFonts w:ascii="Arial" w:hAnsi="Arial" w:cs="Arial"/>
          <w:b w:val="0"/>
          <w:i/>
          <w:noProof/>
          <w:color w:val="000000" w:themeColor="text1"/>
          <w:sz w:val="24"/>
          <w:u w:val="none"/>
        </w:rPr>
        <w:t>11</w:t>
      </w:r>
    </w:p>
    <w:p w:rsidR="00AB71D4" w:rsidRPr="00A64616" w:rsidRDefault="009C6EEF" w:rsidP="009A5F9B">
      <w:pPr>
        <w:pStyle w:val="TOC1"/>
        <w:ind w:right="623" w:firstLine="0"/>
        <w:rPr>
          <w:rStyle w:val="Hyperlink"/>
          <w:rFonts w:ascii="Arial" w:hAnsi="Arial" w:cs="Arial"/>
          <w:b w:val="0"/>
          <w:noProof/>
          <w:color w:val="000000" w:themeColor="text1"/>
          <w:sz w:val="24"/>
          <w:u w:val="none"/>
        </w:rPr>
      </w:pPr>
      <w:bookmarkStart w:id="2" w:name="_GoBack"/>
      <w:bookmarkEnd w:id="2"/>
      <w:r w:rsidRPr="00A64616">
        <w:rPr>
          <w:rStyle w:val="Hyperlink"/>
          <w:rFonts w:ascii="Arial" w:hAnsi="Arial" w:cs="Arial"/>
          <w:b w:val="0"/>
          <w:noProof/>
          <w:color w:val="000000" w:themeColor="text1"/>
          <w:sz w:val="24"/>
          <w:u w:val="none"/>
        </w:rPr>
        <w:t>ANNEXUR</w:t>
      </w:r>
      <w:r w:rsidR="00AB71D4" w:rsidRPr="00A64616">
        <w:rPr>
          <w:rStyle w:val="Hyperlink"/>
          <w:rFonts w:ascii="Arial" w:hAnsi="Arial" w:cs="Arial"/>
          <w:b w:val="0"/>
          <w:noProof/>
          <w:color w:val="000000" w:themeColor="text1"/>
          <w:sz w:val="24"/>
          <w:u w:val="none"/>
        </w:rPr>
        <w:t>– A:   COMPLIANCE OF DIRECTIVES</w:t>
      </w:r>
      <w:r w:rsidR="00AB71D4" w:rsidRPr="00A64616">
        <w:rPr>
          <w:rStyle w:val="Hyperlink"/>
          <w:rFonts w:ascii="Arial" w:hAnsi="Arial" w:cs="Arial"/>
          <w:b w:val="0"/>
          <w:noProof/>
          <w:color w:val="000000" w:themeColor="text1"/>
          <w:sz w:val="24"/>
          <w:u w:val="none"/>
        </w:rPr>
        <w:tab/>
      </w:r>
      <w:r w:rsidR="002F7CF1" w:rsidRPr="00A64616">
        <w:rPr>
          <w:rStyle w:val="Hyperlink"/>
          <w:rFonts w:ascii="Arial" w:hAnsi="Arial" w:cs="Arial"/>
          <w:b w:val="0"/>
          <w:noProof/>
          <w:color w:val="000000" w:themeColor="text1"/>
          <w:sz w:val="24"/>
          <w:u w:val="none"/>
        </w:rPr>
        <w:t>…………………</w:t>
      </w:r>
      <w:r w:rsidR="00476B11" w:rsidRPr="00A64616">
        <w:rPr>
          <w:rStyle w:val="Hyperlink"/>
          <w:rFonts w:ascii="Arial" w:hAnsi="Arial" w:cs="Arial"/>
          <w:b w:val="0"/>
          <w:noProof/>
          <w:color w:val="000000" w:themeColor="text1"/>
          <w:sz w:val="24"/>
          <w:u w:val="none"/>
        </w:rPr>
        <w:t>…..</w:t>
      </w:r>
      <w:r w:rsidR="002F7CF1" w:rsidRPr="00A64616">
        <w:rPr>
          <w:rStyle w:val="Hyperlink"/>
          <w:rFonts w:ascii="Arial" w:hAnsi="Arial" w:cs="Arial"/>
          <w:b w:val="0"/>
          <w:noProof/>
          <w:color w:val="000000" w:themeColor="text1"/>
          <w:sz w:val="24"/>
          <w:u w:val="none"/>
        </w:rPr>
        <w:t xml:space="preserve"> </w:t>
      </w:r>
      <w:r w:rsidR="00AB71D4" w:rsidRPr="00A64616">
        <w:rPr>
          <w:rStyle w:val="Hyperlink"/>
          <w:rFonts w:ascii="Arial" w:hAnsi="Arial" w:cs="Arial"/>
          <w:b w:val="0"/>
          <w:noProof/>
          <w:color w:val="000000" w:themeColor="text1"/>
          <w:sz w:val="24"/>
          <w:u w:val="none"/>
        </w:rPr>
        <w:t>1</w:t>
      </w:r>
      <w:r w:rsidR="00476B11" w:rsidRPr="00A64616">
        <w:rPr>
          <w:rStyle w:val="Hyperlink"/>
          <w:rFonts w:ascii="Arial" w:hAnsi="Arial" w:cs="Arial"/>
          <w:b w:val="0"/>
          <w:noProof/>
          <w:color w:val="000000" w:themeColor="text1"/>
          <w:sz w:val="24"/>
          <w:u w:val="none"/>
        </w:rPr>
        <w:t>2</w:t>
      </w:r>
    </w:p>
    <w:p w:rsidR="00AB71D4" w:rsidRPr="00A64616" w:rsidRDefault="00AB71D4" w:rsidP="009A5F9B">
      <w:pPr>
        <w:pStyle w:val="TOC1"/>
        <w:ind w:firstLine="0"/>
        <w:rPr>
          <w:rStyle w:val="Hyperlink"/>
          <w:rFonts w:ascii="Arial" w:hAnsi="Arial" w:cs="Arial"/>
          <w:b w:val="0"/>
          <w:noProof/>
          <w:color w:val="000000" w:themeColor="text1"/>
          <w:sz w:val="24"/>
          <w:u w:val="none"/>
        </w:rPr>
      </w:pPr>
      <w:r w:rsidRPr="00A64616">
        <w:rPr>
          <w:rStyle w:val="Hyperlink"/>
          <w:rFonts w:ascii="Arial" w:hAnsi="Arial" w:cs="Arial"/>
          <w:b w:val="0"/>
          <w:noProof/>
          <w:color w:val="000000" w:themeColor="text1"/>
          <w:sz w:val="24"/>
          <w:u w:val="none"/>
        </w:rPr>
        <w:t>ANNEXURE-B :</w:t>
      </w:r>
      <w:r w:rsidRPr="00293BAA">
        <w:rPr>
          <w:rStyle w:val="Hyperlink"/>
          <w:rFonts w:ascii="Arial" w:hAnsi="Arial" w:cs="Arial"/>
          <w:b w:val="0"/>
          <w:noProof/>
          <w:color w:val="000000" w:themeColor="text1"/>
          <w:sz w:val="18"/>
          <w:szCs w:val="18"/>
          <w:u w:val="none"/>
        </w:rPr>
        <w:t xml:space="preserve">TSSLDC </w:t>
      </w:r>
      <w:r w:rsidR="009C6EEF" w:rsidRPr="00293BAA">
        <w:rPr>
          <w:rStyle w:val="Hyperlink"/>
          <w:rFonts w:ascii="Arial" w:hAnsi="Arial" w:cs="Arial"/>
          <w:b w:val="0"/>
          <w:noProof/>
          <w:color w:val="000000" w:themeColor="text1"/>
          <w:sz w:val="18"/>
          <w:szCs w:val="18"/>
          <w:u w:val="none"/>
        </w:rPr>
        <w:t>ACTUAL CONTRACTed capacitIeS (</w:t>
      </w:r>
      <w:r w:rsidRPr="00293BAA">
        <w:rPr>
          <w:rStyle w:val="Hyperlink"/>
          <w:rFonts w:ascii="Arial" w:hAnsi="Arial" w:cs="Arial"/>
          <w:b w:val="0"/>
          <w:noProof/>
          <w:color w:val="000000" w:themeColor="text1"/>
          <w:sz w:val="18"/>
          <w:szCs w:val="18"/>
          <w:u w:val="none"/>
        </w:rPr>
        <w:t>MW) FOR FY</w:t>
      </w:r>
      <w:r w:rsidR="00B958FB">
        <w:rPr>
          <w:rStyle w:val="Hyperlink"/>
          <w:rFonts w:ascii="Arial" w:hAnsi="Arial" w:cs="Arial"/>
          <w:b w:val="0"/>
          <w:noProof/>
          <w:color w:val="000000" w:themeColor="text1"/>
          <w:sz w:val="18"/>
          <w:szCs w:val="18"/>
          <w:u w:val="none"/>
        </w:rPr>
        <w:t xml:space="preserve"> </w:t>
      </w:r>
      <w:r w:rsidRPr="00293BAA">
        <w:rPr>
          <w:rStyle w:val="Hyperlink"/>
          <w:rFonts w:ascii="Arial" w:hAnsi="Arial" w:cs="Arial"/>
          <w:b w:val="0"/>
          <w:noProof/>
          <w:color w:val="000000" w:themeColor="text1"/>
          <w:sz w:val="18"/>
          <w:szCs w:val="18"/>
          <w:u w:val="none"/>
        </w:rPr>
        <w:t>202</w:t>
      </w:r>
      <w:r w:rsidR="00D31220" w:rsidRPr="00293BAA">
        <w:rPr>
          <w:rStyle w:val="Hyperlink"/>
          <w:rFonts w:ascii="Arial" w:hAnsi="Arial" w:cs="Arial"/>
          <w:b w:val="0"/>
          <w:noProof/>
          <w:color w:val="000000" w:themeColor="text1"/>
          <w:sz w:val="18"/>
          <w:szCs w:val="18"/>
          <w:u w:val="none"/>
        </w:rPr>
        <w:t>2</w:t>
      </w:r>
      <w:r w:rsidRPr="00293BAA">
        <w:rPr>
          <w:rStyle w:val="Hyperlink"/>
          <w:rFonts w:ascii="Arial" w:hAnsi="Arial" w:cs="Arial"/>
          <w:b w:val="0"/>
          <w:noProof/>
          <w:color w:val="000000" w:themeColor="text1"/>
          <w:sz w:val="18"/>
          <w:szCs w:val="18"/>
          <w:u w:val="none"/>
        </w:rPr>
        <w:t>-2</w:t>
      </w:r>
      <w:r w:rsidR="00D31220" w:rsidRPr="00293BAA">
        <w:rPr>
          <w:rStyle w:val="Hyperlink"/>
          <w:rFonts w:ascii="Arial" w:hAnsi="Arial" w:cs="Arial"/>
          <w:b w:val="0"/>
          <w:noProof/>
          <w:color w:val="000000" w:themeColor="text1"/>
          <w:sz w:val="18"/>
          <w:szCs w:val="18"/>
          <w:u w:val="none"/>
        </w:rPr>
        <w:t>3</w:t>
      </w:r>
      <w:r w:rsidR="007C6220" w:rsidRPr="00A64616">
        <w:rPr>
          <w:rStyle w:val="Hyperlink"/>
          <w:rFonts w:ascii="Arial" w:hAnsi="Arial" w:cs="Arial"/>
          <w:b w:val="0"/>
          <w:noProof/>
          <w:color w:val="000000" w:themeColor="text1"/>
          <w:sz w:val="24"/>
          <w:u w:val="none"/>
        </w:rPr>
        <w:t>…</w:t>
      </w:r>
      <w:r w:rsidR="007E01E2" w:rsidRPr="00A64616">
        <w:rPr>
          <w:rStyle w:val="Hyperlink"/>
          <w:rFonts w:ascii="Arial" w:hAnsi="Arial" w:cs="Arial"/>
          <w:b w:val="0"/>
          <w:noProof/>
          <w:color w:val="000000" w:themeColor="text1"/>
          <w:sz w:val="24"/>
          <w:u w:val="none"/>
        </w:rPr>
        <w:t>1</w:t>
      </w:r>
      <w:r w:rsidR="007E50FB" w:rsidRPr="00A64616">
        <w:rPr>
          <w:rStyle w:val="Hyperlink"/>
          <w:rFonts w:ascii="Arial" w:hAnsi="Arial" w:cs="Arial"/>
          <w:b w:val="0"/>
          <w:noProof/>
          <w:color w:val="000000" w:themeColor="text1"/>
          <w:sz w:val="24"/>
          <w:u w:val="none"/>
        </w:rPr>
        <w:t>3-</w:t>
      </w:r>
      <w:r w:rsidR="007E01E2" w:rsidRPr="00A64616">
        <w:rPr>
          <w:rStyle w:val="Hyperlink"/>
          <w:rFonts w:ascii="Arial" w:hAnsi="Arial" w:cs="Arial"/>
          <w:b w:val="0"/>
          <w:noProof/>
          <w:color w:val="000000" w:themeColor="text1"/>
          <w:sz w:val="24"/>
          <w:u w:val="none"/>
        </w:rPr>
        <w:t>15</w:t>
      </w:r>
    </w:p>
    <w:p w:rsidR="00767CE9" w:rsidRPr="00A64616" w:rsidRDefault="00767CE9" w:rsidP="009A5F9B">
      <w:pPr>
        <w:pStyle w:val="TOC1"/>
        <w:rPr>
          <w:rStyle w:val="Hyperlink"/>
          <w:rFonts w:ascii="Arial" w:hAnsi="Arial" w:cs="Arial"/>
          <w:noProof/>
          <w:sz w:val="24"/>
        </w:rPr>
      </w:pPr>
    </w:p>
    <w:p w:rsidR="00767CE9" w:rsidRPr="00293BAA" w:rsidRDefault="00767CE9" w:rsidP="009A5F9B">
      <w:pPr>
        <w:spacing w:line="360" w:lineRule="auto"/>
        <w:ind w:left="0" w:firstLine="0"/>
        <w:jc w:val="left"/>
        <w:rPr>
          <w:rFonts w:cs="Arial"/>
          <w:b/>
          <w:i/>
          <w:sz w:val="24"/>
          <w:szCs w:val="24"/>
          <w:u w:val="single"/>
        </w:rPr>
      </w:pPr>
      <w:r w:rsidRPr="00293BAA">
        <w:rPr>
          <w:rFonts w:cs="Arial"/>
          <w:b/>
          <w:i/>
          <w:sz w:val="24"/>
          <w:szCs w:val="24"/>
          <w:u w:val="single"/>
        </w:rPr>
        <w:t>LIST OF TABLES:</w:t>
      </w:r>
    </w:p>
    <w:p w:rsidR="00767CE9" w:rsidRPr="00A64616" w:rsidRDefault="00767CE9" w:rsidP="009A5F9B">
      <w:pPr>
        <w:spacing w:line="360" w:lineRule="auto"/>
        <w:ind w:left="0" w:firstLine="0"/>
        <w:jc w:val="center"/>
        <w:rPr>
          <w:rFonts w:cs="Arial"/>
          <w:b/>
          <w:sz w:val="4"/>
          <w:szCs w:val="24"/>
          <w:u w:val="single"/>
        </w:rPr>
      </w:pPr>
    </w:p>
    <w:p w:rsidR="00767CE9" w:rsidRPr="00A64616" w:rsidRDefault="00767CE9" w:rsidP="009A5F9B">
      <w:pPr>
        <w:pStyle w:val="Caption"/>
        <w:spacing w:line="360" w:lineRule="auto"/>
        <w:ind w:left="0" w:firstLine="0"/>
        <w:rPr>
          <w:rStyle w:val="Emphasis"/>
          <w:rFonts w:cs="Arial"/>
          <w:b w:val="0"/>
          <w:i w:val="0"/>
          <w:sz w:val="24"/>
          <w:szCs w:val="24"/>
        </w:rPr>
      </w:pPr>
      <w:r w:rsidRPr="00A64616">
        <w:rPr>
          <w:rStyle w:val="Emphasis"/>
          <w:rFonts w:cs="Arial"/>
          <w:b w:val="0"/>
          <w:i w:val="0"/>
          <w:sz w:val="24"/>
          <w:szCs w:val="24"/>
        </w:rPr>
        <w:t xml:space="preserve">TABLE 1: </w:t>
      </w:r>
      <w:r w:rsidRPr="00A64616">
        <w:rPr>
          <w:rStyle w:val="Emphasis"/>
          <w:rFonts w:cs="Arial"/>
          <w:i w:val="0"/>
          <w:sz w:val="24"/>
          <w:szCs w:val="24"/>
        </w:rPr>
        <w:t>True Up: O&amp;M Expenses</w:t>
      </w:r>
      <w:r w:rsidR="00A64616" w:rsidRPr="00A64616">
        <w:rPr>
          <w:rStyle w:val="Emphasis"/>
          <w:rFonts w:cs="Arial"/>
          <w:b w:val="0"/>
          <w:i w:val="0"/>
          <w:sz w:val="24"/>
          <w:szCs w:val="24"/>
        </w:rPr>
        <w:t>…………………….</w:t>
      </w:r>
      <w:r w:rsidR="00CE0560" w:rsidRPr="00A64616">
        <w:rPr>
          <w:rStyle w:val="Emphasis"/>
          <w:rFonts w:cs="Arial"/>
          <w:b w:val="0"/>
          <w:i w:val="0"/>
          <w:sz w:val="24"/>
          <w:szCs w:val="24"/>
        </w:rPr>
        <w:t>..………...</w:t>
      </w:r>
      <w:r w:rsidR="00A64616">
        <w:rPr>
          <w:rStyle w:val="Emphasis"/>
          <w:rFonts w:cs="Arial"/>
          <w:b w:val="0"/>
          <w:i w:val="0"/>
          <w:sz w:val="24"/>
          <w:szCs w:val="24"/>
        </w:rPr>
        <w:t>......</w:t>
      </w:r>
      <w:r w:rsidR="00CE0560" w:rsidRPr="00A64616">
        <w:rPr>
          <w:rStyle w:val="Emphasis"/>
          <w:rFonts w:cs="Arial"/>
          <w:b w:val="0"/>
          <w:i w:val="0"/>
          <w:sz w:val="24"/>
          <w:szCs w:val="24"/>
        </w:rPr>
        <w:t>….……</w:t>
      </w:r>
      <w:r w:rsidR="004A79BE" w:rsidRPr="00A64616">
        <w:rPr>
          <w:rStyle w:val="Emphasis"/>
          <w:rFonts w:cs="Arial"/>
          <w:b w:val="0"/>
          <w:i w:val="0"/>
          <w:sz w:val="24"/>
          <w:szCs w:val="24"/>
        </w:rPr>
        <w:t>8</w:t>
      </w:r>
    </w:p>
    <w:p w:rsidR="00767CE9" w:rsidRPr="00A64616" w:rsidRDefault="00767CE9" w:rsidP="009A5F9B">
      <w:pPr>
        <w:pStyle w:val="Caption"/>
        <w:spacing w:line="360" w:lineRule="auto"/>
        <w:ind w:left="0" w:firstLine="0"/>
        <w:rPr>
          <w:rStyle w:val="Emphasis"/>
          <w:rFonts w:cs="Arial"/>
          <w:b w:val="0"/>
          <w:i w:val="0"/>
          <w:sz w:val="24"/>
          <w:szCs w:val="24"/>
        </w:rPr>
      </w:pPr>
      <w:r w:rsidRPr="00A64616">
        <w:rPr>
          <w:rStyle w:val="Emphasis"/>
          <w:rFonts w:cs="Arial"/>
          <w:b w:val="0"/>
          <w:i w:val="0"/>
          <w:sz w:val="24"/>
          <w:szCs w:val="24"/>
        </w:rPr>
        <w:t xml:space="preserve">TABLE 2: </w:t>
      </w:r>
      <w:r w:rsidRPr="00A64616">
        <w:rPr>
          <w:rStyle w:val="Emphasis"/>
          <w:rFonts w:cs="Arial"/>
          <w:i w:val="0"/>
          <w:sz w:val="24"/>
          <w:szCs w:val="24"/>
        </w:rPr>
        <w:t>True Up: Capital Cost</w:t>
      </w:r>
      <w:r w:rsidR="00A64616" w:rsidRPr="00A64616">
        <w:rPr>
          <w:rStyle w:val="Emphasis"/>
          <w:rFonts w:cs="Arial"/>
          <w:b w:val="0"/>
          <w:i w:val="0"/>
          <w:sz w:val="24"/>
          <w:szCs w:val="24"/>
        </w:rPr>
        <w:t>…</w:t>
      </w:r>
      <w:r w:rsidRPr="00A64616">
        <w:rPr>
          <w:rStyle w:val="Emphasis"/>
          <w:rFonts w:cs="Arial"/>
          <w:b w:val="0"/>
          <w:i w:val="0"/>
          <w:sz w:val="24"/>
          <w:szCs w:val="24"/>
        </w:rPr>
        <w:t>.…….……….…</w:t>
      </w:r>
      <w:r w:rsidR="00A64616" w:rsidRPr="00A64616">
        <w:rPr>
          <w:rStyle w:val="Emphasis"/>
          <w:rFonts w:cs="Arial"/>
          <w:b w:val="0"/>
          <w:i w:val="0"/>
          <w:sz w:val="24"/>
          <w:szCs w:val="24"/>
        </w:rPr>
        <w:t>…………………...</w:t>
      </w:r>
      <w:r w:rsidR="007C6220" w:rsidRPr="00A64616">
        <w:rPr>
          <w:rStyle w:val="Emphasis"/>
          <w:rFonts w:cs="Arial"/>
          <w:b w:val="0"/>
          <w:i w:val="0"/>
          <w:sz w:val="24"/>
          <w:szCs w:val="24"/>
        </w:rPr>
        <w:t>…</w:t>
      </w:r>
      <w:r w:rsidR="00752138">
        <w:rPr>
          <w:rStyle w:val="Emphasis"/>
          <w:rFonts w:cs="Arial"/>
          <w:b w:val="0"/>
          <w:i w:val="0"/>
          <w:sz w:val="24"/>
          <w:szCs w:val="24"/>
        </w:rPr>
        <w:t>.</w:t>
      </w:r>
      <w:r w:rsidR="003770B7" w:rsidRPr="00A64616">
        <w:rPr>
          <w:rStyle w:val="Emphasis"/>
          <w:rFonts w:cs="Arial"/>
          <w:b w:val="0"/>
          <w:i w:val="0"/>
          <w:sz w:val="24"/>
          <w:szCs w:val="24"/>
        </w:rPr>
        <w:t>…</w:t>
      </w:r>
      <w:r w:rsidRPr="00A64616">
        <w:rPr>
          <w:rStyle w:val="Emphasis"/>
          <w:rFonts w:cs="Arial"/>
          <w:b w:val="0"/>
          <w:i w:val="0"/>
          <w:sz w:val="24"/>
          <w:szCs w:val="24"/>
        </w:rPr>
        <w:t>.…</w:t>
      </w:r>
      <w:r w:rsidR="00476B11" w:rsidRPr="00A64616">
        <w:rPr>
          <w:rStyle w:val="Emphasis"/>
          <w:rFonts w:cs="Arial"/>
          <w:b w:val="0"/>
          <w:i w:val="0"/>
          <w:sz w:val="24"/>
          <w:szCs w:val="24"/>
        </w:rPr>
        <w:t>9</w:t>
      </w:r>
    </w:p>
    <w:p w:rsidR="00767CE9" w:rsidRPr="00A64616" w:rsidRDefault="00767CE9" w:rsidP="009A5F9B">
      <w:pPr>
        <w:pStyle w:val="Caption"/>
        <w:spacing w:line="360" w:lineRule="auto"/>
        <w:ind w:left="0" w:firstLine="0"/>
        <w:rPr>
          <w:rStyle w:val="Emphasis"/>
          <w:rFonts w:cs="Arial"/>
          <w:b w:val="0"/>
          <w:i w:val="0"/>
          <w:sz w:val="24"/>
          <w:szCs w:val="24"/>
        </w:rPr>
      </w:pPr>
      <w:r w:rsidRPr="00A64616">
        <w:rPr>
          <w:rStyle w:val="Emphasis"/>
          <w:rFonts w:cs="Arial"/>
          <w:b w:val="0"/>
          <w:i w:val="0"/>
          <w:sz w:val="24"/>
          <w:szCs w:val="24"/>
        </w:rPr>
        <w:t xml:space="preserve">TABLE 3: </w:t>
      </w:r>
      <w:r w:rsidRPr="00A64616">
        <w:rPr>
          <w:rStyle w:val="Emphasis"/>
          <w:rFonts w:cs="Arial"/>
          <w:i w:val="0"/>
          <w:sz w:val="24"/>
          <w:szCs w:val="24"/>
        </w:rPr>
        <w:t xml:space="preserve">True Up: </w:t>
      </w:r>
      <w:r w:rsidRPr="00A64616">
        <w:rPr>
          <w:rFonts w:cs="Arial"/>
          <w:sz w:val="24"/>
          <w:szCs w:val="24"/>
        </w:rPr>
        <w:t>Revenue</w:t>
      </w:r>
      <w:r w:rsidR="00A64616" w:rsidRPr="00A64616">
        <w:rPr>
          <w:rFonts w:cs="Arial"/>
          <w:b w:val="0"/>
          <w:sz w:val="24"/>
          <w:szCs w:val="24"/>
        </w:rPr>
        <w:t>..</w:t>
      </w:r>
      <w:r w:rsidRPr="00A64616">
        <w:rPr>
          <w:rStyle w:val="Emphasis"/>
          <w:rFonts w:cs="Arial"/>
          <w:b w:val="0"/>
          <w:i w:val="0"/>
          <w:sz w:val="24"/>
          <w:szCs w:val="24"/>
        </w:rPr>
        <w:t>.….…..……………</w:t>
      </w:r>
      <w:r w:rsidR="003770B7" w:rsidRPr="00A64616">
        <w:rPr>
          <w:rStyle w:val="Emphasis"/>
          <w:rFonts w:cs="Arial"/>
          <w:b w:val="0"/>
          <w:i w:val="0"/>
          <w:sz w:val="24"/>
          <w:szCs w:val="24"/>
        </w:rPr>
        <w:t>…</w:t>
      </w:r>
      <w:r w:rsidR="00A64616" w:rsidRPr="00A64616">
        <w:rPr>
          <w:rStyle w:val="Emphasis"/>
          <w:rFonts w:cs="Arial"/>
          <w:b w:val="0"/>
          <w:i w:val="0"/>
          <w:sz w:val="24"/>
          <w:szCs w:val="24"/>
        </w:rPr>
        <w:t>……………………</w:t>
      </w:r>
      <w:r w:rsidR="00A64616">
        <w:rPr>
          <w:rStyle w:val="Emphasis"/>
          <w:rFonts w:cs="Arial"/>
          <w:b w:val="0"/>
          <w:i w:val="0"/>
          <w:sz w:val="24"/>
          <w:szCs w:val="24"/>
        </w:rPr>
        <w:t>.</w:t>
      </w:r>
      <w:r w:rsidR="007C6220" w:rsidRPr="00A64616">
        <w:rPr>
          <w:rStyle w:val="Emphasis"/>
          <w:rFonts w:cs="Arial"/>
          <w:b w:val="0"/>
          <w:i w:val="0"/>
          <w:sz w:val="24"/>
          <w:szCs w:val="24"/>
        </w:rPr>
        <w:t>..</w:t>
      </w:r>
      <w:r w:rsidR="00752138">
        <w:rPr>
          <w:rStyle w:val="Emphasis"/>
          <w:rFonts w:cs="Arial"/>
          <w:b w:val="0"/>
          <w:i w:val="0"/>
          <w:sz w:val="24"/>
          <w:szCs w:val="24"/>
        </w:rPr>
        <w:t>.</w:t>
      </w:r>
      <w:r w:rsidR="003770B7" w:rsidRPr="00A64616">
        <w:rPr>
          <w:rStyle w:val="Emphasis"/>
          <w:rFonts w:cs="Arial"/>
          <w:b w:val="0"/>
          <w:i w:val="0"/>
          <w:sz w:val="24"/>
          <w:szCs w:val="24"/>
        </w:rPr>
        <w:t>…</w:t>
      </w:r>
      <w:r w:rsidRPr="00A64616">
        <w:rPr>
          <w:rStyle w:val="Emphasis"/>
          <w:rFonts w:cs="Arial"/>
          <w:b w:val="0"/>
          <w:i w:val="0"/>
          <w:sz w:val="24"/>
          <w:szCs w:val="24"/>
        </w:rPr>
        <w:t>…</w:t>
      </w:r>
      <w:r w:rsidR="00476B11" w:rsidRPr="00A64616">
        <w:rPr>
          <w:rStyle w:val="Emphasis"/>
          <w:rFonts w:cs="Arial"/>
          <w:b w:val="0"/>
          <w:i w:val="0"/>
          <w:sz w:val="24"/>
          <w:szCs w:val="24"/>
        </w:rPr>
        <w:t>9</w:t>
      </w:r>
    </w:p>
    <w:p w:rsidR="004B0578" w:rsidRPr="00A64616" w:rsidRDefault="00767CE9" w:rsidP="009A5F9B">
      <w:pPr>
        <w:pStyle w:val="Caption"/>
        <w:spacing w:line="360" w:lineRule="auto"/>
        <w:ind w:left="0" w:right="-457" w:firstLine="0"/>
        <w:jc w:val="left"/>
        <w:rPr>
          <w:rFonts w:cs="Arial"/>
          <w:sz w:val="24"/>
          <w:szCs w:val="24"/>
        </w:rPr>
      </w:pPr>
      <w:r w:rsidRPr="00A64616">
        <w:rPr>
          <w:rStyle w:val="Emphasis"/>
          <w:rFonts w:cs="Arial"/>
          <w:b w:val="0"/>
          <w:i w:val="0"/>
          <w:sz w:val="24"/>
          <w:szCs w:val="24"/>
        </w:rPr>
        <w:t xml:space="preserve">TABLE 4: </w:t>
      </w:r>
      <w:r w:rsidRPr="00A64616">
        <w:rPr>
          <w:rFonts w:cs="Arial"/>
          <w:sz w:val="24"/>
          <w:szCs w:val="24"/>
        </w:rPr>
        <w:t>ARR Deviation – (Tariff Order vis-à-vis Actual)</w:t>
      </w:r>
      <w:r w:rsidR="004A79BE" w:rsidRPr="00A64616">
        <w:rPr>
          <w:rFonts w:cs="Arial"/>
          <w:b w:val="0"/>
          <w:sz w:val="24"/>
          <w:szCs w:val="24"/>
        </w:rPr>
        <w:t>……</w:t>
      </w:r>
      <w:r w:rsidR="00A64616">
        <w:rPr>
          <w:rFonts w:cs="Arial"/>
          <w:b w:val="0"/>
          <w:sz w:val="24"/>
          <w:szCs w:val="24"/>
        </w:rPr>
        <w:t>..</w:t>
      </w:r>
      <w:r w:rsidR="004A79BE" w:rsidRPr="00A64616">
        <w:rPr>
          <w:rFonts w:cs="Arial"/>
          <w:b w:val="0"/>
          <w:sz w:val="24"/>
          <w:szCs w:val="24"/>
        </w:rPr>
        <w:t>…</w:t>
      </w:r>
      <w:r w:rsidR="009F1460">
        <w:rPr>
          <w:rFonts w:cs="Arial"/>
          <w:b w:val="0"/>
          <w:sz w:val="24"/>
          <w:szCs w:val="24"/>
        </w:rPr>
        <w:t>……</w:t>
      </w:r>
      <w:r w:rsidR="004A79BE" w:rsidRPr="00A64616">
        <w:rPr>
          <w:rFonts w:cs="Arial"/>
          <w:b w:val="0"/>
          <w:sz w:val="24"/>
          <w:szCs w:val="24"/>
        </w:rPr>
        <w:t>….</w:t>
      </w:r>
      <w:r w:rsidR="00752138">
        <w:rPr>
          <w:rFonts w:cs="Arial"/>
          <w:b w:val="0"/>
          <w:sz w:val="24"/>
          <w:szCs w:val="24"/>
        </w:rPr>
        <w:t>.</w:t>
      </w:r>
      <w:r w:rsidR="004A79BE" w:rsidRPr="00A64616">
        <w:rPr>
          <w:rFonts w:cs="Arial"/>
          <w:b w:val="0"/>
          <w:sz w:val="24"/>
          <w:szCs w:val="24"/>
        </w:rPr>
        <w:t>....</w:t>
      </w:r>
      <w:r w:rsidR="00476B11" w:rsidRPr="00A64616">
        <w:rPr>
          <w:rStyle w:val="Emphasis"/>
          <w:rFonts w:cs="Arial"/>
          <w:b w:val="0"/>
          <w:i w:val="0"/>
          <w:sz w:val="24"/>
          <w:szCs w:val="24"/>
        </w:rPr>
        <w:t>..</w:t>
      </w:r>
      <w:r w:rsidR="00CE0560" w:rsidRPr="00A64616">
        <w:rPr>
          <w:rStyle w:val="Emphasis"/>
          <w:rFonts w:cs="Arial"/>
          <w:b w:val="0"/>
          <w:i w:val="0"/>
          <w:sz w:val="24"/>
          <w:szCs w:val="24"/>
        </w:rPr>
        <w:t>10</w:t>
      </w:r>
    </w:p>
    <w:p w:rsidR="00767CE9" w:rsidRPr="00A64616" w:rsidRDefault="00767CE9" w:rsidP="009A5F9B">
      <w:pPr>
        <w:pStyle w:val="Caption"/>
        <w:spacing w:line="360" w:lineRule="auto"/>
        <w:ind w:left="0" w:firstLine="0"/>
        <w:jc w:val="left"/>
        <w:rPr>
          <w:rStyle w:val="Emphasis"/>
          <w:rFonts w:cs="Arial"/>
          <w:b w:val="0"/>
          <w:i w:val="0"/>
          <w:sz w:val="24"/>
          <w:szCs w:val="24"/>
        </w:rPr>
      </w:pPr>
      <w:r w:rsidRPr="00A64616">
        <w:rPr>
          <w:rStyle w:val="Emphasis"/>
          <w:rFonts w:cs="Arial"/>
          <w:b w:val="0"/>
          <w:i w:val="0"/>
          <w:sz w:val="24"/>
          <w:szCs w:val="24"/>
        </w:rPr>
        <w:t>TABLE 5:</w:t>
      </w:r>
      <w:r w:rsidRPr="00A64616">
        <w:rPr>
          <w:rFonts w:cs="Arial"/>
          <w:sz w:val="24"/>
          <w:szCs w:val="24"/>
        </w:rPr>
        <w:t>Summary – Annual Performance of SLDC for FY 202</w:t>
      </w:r>
      <w:r w:rsidR="00D31220" w:rsidRPr="00A64616">
        <w:rPr>
          <w:rFonts w:cs="Arial"/>
          <w:sz w:val="24"/>
          <w:szCs w:val="24"/>
        </w:rPr>
        <w:t>2</w:t>
      </w:r>
      <w:r w:rsidRPr="00A64616">
        <w:rPr>
          <w:rFonts w:cs="Arial"/>
          <w:sz w:val="24"/>
          <w:szCs w:val="24"/>
        </w:rPr>
        <w:t>-2</w:t>
      </w:r>
      <w:r w:rsidR="00D31220" w:rsidRPr="00A64616">
        <w:rPr>
          <w:rFonts w:cs="Arial"/>
          <w:sz w:val="24"/>
          <w:szCs w:val="24"/>
        </w:rPr>
        <w:t>3</w:t>
      </w:r>
      <w:r w:rsidRPr="00A64616">
        <w:rPr>
          <w:rFonts w:cs="Arial"/>
          <w:b w:val="0"/>
          <w:sz w:val="24"/>
          <w:szCs w:val="24"/>
        </w:rPr>
        <w:t>…</w:t>
      </w:r>
      <w:r w:rsidR="009F1460">
        <w:rPr>
          <w:rFonts w:cs="Arial"/>
          <w:b w:val="0"/>
          <w:sz w:val="24"/>
          <w:szCs w:val="24"/>
        </w:rPr>
        <w:t>…</w:t>
      </w:r>
      <w:r w:rsidR="00752138">
        <w:rPr>
          <w:rFonts w:cs="Arial"/>
          <w:b w:val="0"/>
          <w:sz w:val="24"/>
          <w:szCs w:val="24"/>
        </w:rPr>
        <w:t>…….</w:t>
      </w:r>
      <w:r w:rsidRPr="00A64616">
        <w:rPr>
          <w:rStyle w:val="Emphasis"/>
          <w:rFonts w:cs="Arial"/>
          <w:b w:val="0"/>
          <w:i w:val="0"/>
          <w:sz w:val="24"/>
          <w:szCs w:val="24"/>
        </w:rPr>
        <w:t>1</w:t>
      </w:r>
      <w:r w:rsidR="00476B11" w:rsidRPr="00A64616">
        <w:rPr>
          <w:rStyle w:val="Emphasis"/>
          <w:rFonts w:cs="Arial"/>
          <w:b w:val="0"/>
          <w:i w:val="0"/>
          <w:sz w:val="24"/>
          <w:szCs w:val="24"/>
        </w:rPr>
        <w:t>1</w:t>
      </w:r>
    </w:p>
    <w:p w:rsidR="00767CE9" w:rsidRPr="008F1B30" w:rsidRDefault="00767CE9" w:rsidP="00767CE9">
      <w:pPr>
        <w:pStyle w:val="Caption"/>
        <w:ind w:left="0" w:firstLine="0"/>
        <w:jc w:val="left"/>
        <w:rPr>
          <w:rFonts w:cs="Arial"/>
          <w:b w:val="0"/>
          <w:iCs/>
          <w:sz w:val="26"/>
          <w:szCs w:val="26"/>
        </w:rPr>
      </w:pPr>
    </w:p>
    <w:p w:rsidR="00767CE9" w:rsidRPr="008F1B30" w:rsidRDefault="00767CE9" w:rsidP="00767CE9">
      <w:pPr>
        <w:rPr>
          <w:rFonts w:cs="Arial"/>
          <w:sz w:val="26"/>
          <w:szCs w:val="26"/>
        </w:rPr>
      </w:pPr>
    </w:p>
    <w:p w:rsidR="00767CE9" w:rsidRPr="008F1B30" w:rsidRDefault="00767CE9" w:rsidP="00767CE9">
      <w:pPr>
        <w:rPr>
          <w:rFonts w:cs="Arial"/>
          <w:sz w:val="26"/>
          <w:szCs w:val="26"/>
        </w:rPr>
      </w:pPr>
    </w:p>
    <w:p w:rsidR="00767CE9" w:rsidRPr="008F1B30" w:rsidRDefault="00767CE9" w:rsidP="00767CE9">
      <w:pPr>
        <w:ind w:left="0" w:firstLine="0"/>
        <w:rPr>
          <w:rFonts w:cs="Arial"/>
          <w:sz w:val="26"/>
          <w:szCs w:val="26"/>
        </w:rPr>
      </w:pPr>
    </w:p>
    <w:p w:rsidR="00767CE9" w:rsidRPr="008F1B30" w:rsidRDefault="00767CE9" w:rsidP="00767CE9">
      <w:pPr>
        <w:rPr>
          <w:rFonts w:cs="Arial"/>
          <w:sz w:val="26"/>
          <w:szCs w:val="26"/>
        </w:rPr>
      </w:pPr>
    </w:p>
    <w:p w:rsidR="00767CE9" w:rsidRPr="008F1B30" w:rsidRDefault="00767CE9" w:rsidP="00767CE9">
      <w:pPr>
        <w:rPr>
          <w:rFonts w:cs="Arial"/>
          <w:sz w:val="26"/>
          <w:szCs w:val="26"/>
        </w:rPr>
      </w:pPr>
    </w:p>
    <w:p w:rsidR="00767CE9" w:rsidRPr="008F1B30" w:rsidRDefault="00767CE9" w:rsidP="00767CE9">
      <w:pPr>
        <w:rPr>
          <w:rFonts w:cs="Arial"/>
          <w:sz w:val="26"/>
          <w:szCs w:val="26"/>
        </w:rPr>
      </w:pPr>
    </w:p>
    <w:p w:rsidR="00767CE9" w:rsidRPr="008F1B30" w:rsidRDefault="00767CE9" w:rsidP="00767CE9">
      <w:pPr>
        <w:rPr>
          <w:rFonts w:cs="Arial"/>
          <w:sz w:val="26"/>
          <w:szCs w:val="26"/>
        </w:rPr>
      </w:pPr>
    </w:p>
    <w:p w:rsidR="00767CE9" w:rsidRPr="008F1B30" w:rsidRDefault="00767CE9" w:rsidP="00767CE9">
      <w:pPr>
        <w:tabs>
          <w:tab w:val="clear" w:pos="1134"/>
        </w:tabs>
        <w:spacing w:line="360" w:lineRule="auto"/>
        <w:ind w:left="0" w:firstLine="0"/>
        <w:contextualSpacing/>
        <w:rPr>
          <w:rFonts w:cs="Arial"/>
          <w:b/>
          <w:sz w:val="26"/>
          <w:szCs w:val="26"/>
        </w:rPr>
      </w:pPr>
    </w:p>
    <w:p w:rsidR="00767CE9" w:rsidRPr="008F1B30" w:rsidRDefault="00767CE9" w:rsidP="00767CE9">
      <w:pPr>
        <w:spacing w:line="240" w:lineRule="auto"/>
        <w:rPr>
          <w:rFonts w:cs="Arial"/>
          <w:b/>
          <w:sz w:val="26"/>
          <w:szCs w:val="26"/>
        </w:rPr>
      </w:pPr>
    </w:p>
    <w:p w:rsidR="00914296" w:rsidRDefault="00914296" w:rsidP="00D773B1">
      <w:pPr>
        <w:tabs>
          <w:tab w:val="clear" w:pos="1134"/>
        </w:tabs>
        <w:ind w:firstLine="135"/>
        <w:jc w:val="center"/>
        <w:rPr>
          <w:rFonts w:cs="Arial"/>
          <w:b/>
          <w:sz w:val="25"/>
          <w:szCs w:val="25"/>
        </w:rPr>
      </w:pPr>
    </w:p>
    <w:p w:rsidR="00914296" w:rsidRDefault="00914296" w:rsidP="00D773B1">
      <w:pPr>
        <w:tabs>
          <w:tab w:val="clear" w:pos="1134"/>
        </w:tabs>
        <w:ind w:firstLine="135"/>
        <w:jc w:val="center"/>
        <w:rPr>
          <w:rFonts w:cs="Arial"/>
          <w:b/>
          <w:sz w:val="25"/>
          <w:szCs w:val="25"/>
        </w:rPr>
      </w:pPr>
    </w:p>
    <w:p w:rsidR="00914296" w:rsidRDefault="00914296" w:rsidP="00D773B1">
      <w:pPr>
        <w:tabs>
          <w:tab w:val="clear" w:pos="1134"/>
        </w:tabs>
        <w:ind w:firstLine="135"/>
        <w:jc w:val="center"/>
        <w:rPr>
          <w:rFonts w:cs="Arial"/>
          <w:b/>
          <w:sz w:val="25"/>
          <w:szCs w:val="25"/>
        </w:rPr>
      </w:pPr>
    </w:p>
    <w:p w:rsidR="004C4A95" w:rsidRDefault="004C4A95">
      <w:pPr>
        <w:tabs>
          <w:tab w:val="clear" w:pos="1134"/>
        </w:tabs>
        <w:spacing w:line="240" w:lineRule="auto"/>
        <w:ind w:left="0" w:firstLine="0"/>
        <w:jc w:val="left"/>
        <w:rPr>
          <w:rFonts w:cs="Arial"/>
          <w:b/>
          <w:sz w:val="25"/>
          <w:szCs w:val="25"/>
        </w:rPr>
      </w:pPr>
      <w:r>
        <w:rPr>
          <w:rFonts w:cs="Arial"/>
          <w:b/>
          <w:sz w:val="25"/>
          <w:szCs w:val="25"/>
        </w:rPr>
        <w:br w:type="page"/>
      </w:r>
    </w:p>
    <w:p w:rsidR="00623900" w:rsidRPr="00914296" w:rsidRDefault="00623900" w:rsidP="00D773B1">
      <w:pPr>
        <w:tabs>
          <w:tab w:val="clear" w:pos="1134"/>
        </w:tabs>
        <w:ind w:firstLine="135"/>
        <w:jc w:val="center"/>
        <w:rPr>
          <w:rFonts w:cs="Arial"/>
          <w:b/>
          <w:sz w:val="25"/>
          <w:szCs w:val="25"/>
        </w:rPr>
      </w:pPr>
      <w:r w:rsidRPr="00914296">
        <w:rPr>
          <w:rFonts w:cs="Arial"/>
          <w:b/>
          <w:sz w:val="25"/>
          <w:szCs w:val="25"/>
        </w:rPr>
        <w:lastRenderedPageBreak/>
        <w:t>BEFORE THE HONOURABLE TELANGANA STATE ELECTRICITY REGULATORY COMMISSION</w:t>
      </w:r>
    </w:p>
    <w:p w:rsidR="00623900" w:rsidRPr="00914296" w:rsidRDefault="00623900" w:rsidP="00623900">
      <w:pPr>
        <w:rPr>
          <w:rFonts w:cs="Arial"/>
          <w:sz w:val="25"/>
          <w:szCs w:val="25"/>
        </w:rPr>
      </w:pPr>
    </w:p>
    <w:p w:rsidR="00623900" w:rsidRPr="00914296" w:rsidRDefault="00D773B1" w:rsidP="004C4A95">
      <w:pPr>
        <w:tabs>
          <w:tab w:val="clear" w:pos="1134"/>
        </w:tabs>
        <w:ind w:left="0" w:firstLine="0"/>
        <w:jc w:val="center"/>
        <w:rPr>
          <w:rFonts w:cs="Arial"/>
          <w:sz w:val="25"/>
          <w:szCs w:val="25"/>
        </w:rPr>
      </w:pPr>
      <w:r w:rsidRPr="00914296">
        <w:rPr>
          <w:rFonts w:cs="Arial"/>
          <w:sz w:val="25"/>
          <w:szCs w:val="25"/>
        </w:rPr>
        <w:t xml:space="preserve">AT ITS OFFICE AT </w:t>
      </w:r>
      <w:r w:rsidR="00610093">
        <w:rPr>
          <w:rFonts w:cs="Arial"/>
          <w:sz w:val="25"/>
          <w:szCs w:val="25"/>
        </w:rPr>
        <w:t>5</w:t>
      </w:r>
      <w:r w:rsidRPr="00914296">
        <w:rPr>
          <w:rFonts w:cs="Arial"/>
          <w:sz w:val="25"/>
          <w:szCs w:val="25"/>
          <w:vertAlign w:val="superscript"/>
        </w:rPr>
        <w:t>th</w:t>
      </w:r>
      <w:r w:rsidR="00610093">
        <w:rPr>
          <w:rFonts w:cs="Arial"/>
          <w:sz w:val="25"/>
          <w:szCs w:val="25"/>
          <w:vertAlign w:val="superscript"/>
        </w:rPr>
        <w:t xml:space="preserve"> </w:t>
      </w:r>
      <w:r w:rsidRPr="00914296">
        <w:rPr>
          <w:rFonts w:cs="Arial"/>
          <w:sz w:val="25"/>
          <w:szCs w:val="25"/>
        </w:rPr>
        <w:t>FLOOR, SINGARENI BHAVAN, RED HILLS, HYDERABAD</w:t>
      </w:r>
    </w:p>
    <w:p w:rsidR="003E7C65" w:rsidRPr="00914296" w:rsidRDefault="003E7C65" w:rsidP="00D773B1">
      <w:pPr>
        <w:tabs>
          <w:tab w:val="clear" w:pos="1134"/>
        </w:tabs>
        <w:ind w:left="0" w:firstLine="0"/>
        <w:rPr>
          <w:rFonts w:cs="Arial"/>
          <w:sz w:val="25"/>
          <w:szCs w:val="25"/>
        </w:rPr>
      </w:pPr>
    </w:p>
    <w:p w:rsidR="00623900" w:rsidRPr="00914296" w:rsidRDefault="00623900" w:rsidP="00D773B1">
      <w:pPr>
        <w:tabs>
          <w:tab w:val="clear" w:pos="1134"/>
          <w:tab w:val="left" w:pos="-2410"/>
        </w:tabs>
        <w:spacing w:line="360" w:lineRule="auto"/>
        <w:ind w:hanging="432"/>
        <w:rPr>
          <w:rFonts w:cs="Arial"/>
          <w:b/>
          <w:sz w:val="25"/>
          <w:szCs w:val="25"/>
        </w:rPr>
      </w:pPr>
      <w:r w:rsidRPr="00914296">
        <w:rPr>
          <w:rFonts w:cs="Arial"/>
          <w:b/>
          <w:sz w:val="25"/>
          <w:szCs w:val="25"/>
        </w:rPr>
        <w:t>FILING NO.____</w:t>
      </w:r>
      <w:r w:rsidR="004C4A95">
        <w:rPr>
          <w:rFonts w:cs="Arial"/>
          <w:b/>
          <w:sz w:val="25"/>
          <w:szCs w:val="25"/>
        </w:rPr>
        <w:t>_</w:t>
      </w:r>
      <w:r w:rsidRPr="00914296">
        <w:rPr>
          <w:rFonts w:cs="Arial"/>
          <w:b/>
          <w:sz w:val="25"/>
          <w:szCs w:val="25"/>
        </w:rPr>
        <w:t>__/202</w:t>
      </w:r>
      <w:r w:rsidR="003128D4" w:rsidRPr="00914296">
        <w:rPr>
          <w:rFonts w:cs="Arial"/>
          <w:b/>
          <w:sz w:val="25"/>
          <w:szCs w:val="25"/>
        </w:rPr>
        <w:t>3</w:t>
      </w:r>
    </w:p>
    <w:p w:rsidR="00623900" w:rsidRPr="00914296" w:rsidRDefault="00623900" w:rsidP="00D773B1">
      <w:pPr>
        <w:tabs>
          <w:tab w:val="left" w:pos="3060"/>
        </w:tabs>
        <w:spacing w:line="360" w:lineRule="auto"/>
        <w:ind w:hanging="432"/>
        <w:rPr>
          <w:rFonts w:cs="Arial"/>
          <w:b/>
          <w:bCs/>
          <w:sz w:val="25"/>
          <w:szCs w:val="25"/>
        </w:rPr>
      </w:pPr>
      <w:r w:rsidRPr="00914296">
        <w:rPr>
          <w:rFonts w:cs="Arial"/>
          <w:b/>
          <w:bCs/>
          <w:sz w:val="25"/>
          <w:szCs w:val="25"/>
        </w:rPr>
        <w:t>CASE NO. _______/202</w:t>
      </w:r>
      <w:r w:rsidR="003128D4" w:rsidRPr="00914296">
        <w:rPr>
          <w:rFonts w:cs="Arial"/>
          <w:b/>
          <w:bCs/>
          <w:sz w:val="25"/>
          <w:szCs w:val="25"/>
        </w:rPr>
        <w:t>3</w:t>
      </w:r>
    </w:p>
    <w:p w:rsidR="00623900" w:rsidRPr="00914296" w:rsidRDefault="00623900" w:rsidP="00D773B1">
      <w:pPr>
        <w:spacing w:line="360" w:lineRule="auto"/>
        <w:ind w:hanging="432"/>
        <w:rPr>
          <w:rFonts w:cs="Arial"/>
          <w:sz w:val="25"/>
          <w:szCs w:val="25"/>
        </w:rPr>
      </w:pPr>
    </w:p>
    <w:p w:rsidR="00623900" w:rsidRPr="00914296" w:rsidRDefault="00623900" w:rsidP="00623900">
      <w:pPr>
        <w:ind w:left="2160" w:hanging="2160"/>
        <w:rPr>
          <w:rFonts w:cs="Arial"/>
          <w:b/>
          <w:bCs/>
          <w:sz w:val="25"/>
          <w:szCs w:val="25"/>
          <w:u w:val="single"/>
        </w:rPr>
      </w:pPr>
      <w:r w:rsidRPr="00914296">
        <w:rPr>
          <w:rFonts w:cs="Arial"/>
          <w:b/>
          <w:bCs/>
          <w:sz w:val="25"/>
          <w:szCs w:val="25"/>
          <w:u w:val="single"/>
        </w:rPr>
        <w:t>In the matter of:</w:t>
      </w:r>
    </w:p>
    <w:p w:rsidR="00623900" w:rsidRPr="00914296" w:rsidRDefault="00623900" w:rsidP="00623900">
      <w:pPr>
        <w:spacing w:line="360" w:lineRule="auto"/>
        <w:rPr>
          <w:rFonts w:cs="Arial"/>
          <w:sz w:val="25"/>
          <w:szCs w:val="25"/>
        </w:rPr>
      </w:pPr>
    </w:p>
    <w:p w:rsidR="00623900" w:rsidRDefault="00623900" w:rsidP="00D773B1">
      <w:pPr>
        <w:spacing w:after="120" w:line="360" w:lineRule="auto"/>
        <w:ind w:left="0" w:firstLine="0"/>
        <w:rPr>
          <w:rFonts w:cs="Arial"/>
          <w:sz w:val="25"/>
          <w:szCs w:val="25"/>
        </w:rPr>
      </w:pPr>
      <w:r w:rsidRPr="00914296">
        <w:rPr>
          <w:rFonts w:cs="Arial"/>
          <w:sz w:val="25"/>
          <w:szCs w:val="25"/>
        </w:rPr>
        <w:t xml:space="preserve">Filing of the Annual Performance Review </w:t>
      </w:r>
      <w:r w:rsidR="00205F5F" w:rsidRPr="00914296">
        <w:rPr>
          <w:rFonts w:cs="Arial"/>
          <w:sz w:val="25"/>
          <w:szCs w:val="25"/>
        </w:rPr>
        <w:t xml:space="preserve">(True up) </w:t>
      </w:r>
      <w:r w:rsidRPr="00914296">
        <w:rPr>
          <w:rFonts w:cs="Arial"/>
          <w:sz w:val="25"/>
          <w:szCs w:val="25"/>
        </w:rPr>
        <w:t>for the FY 20</w:t>
      </w:r>
      <w:r w:rsidR="00B13309" w:rsidRPr="00914296">
        <w:rPr>
          <w:rFonts w:cs="Arial"/>
          <w:sz w:val="25"/>
          <w:szCs w:val="25"/>
        </w:rPr>
        <w:t>2</w:t>
      </w:r>
      <w:r w:rsidR="00E976FA" w:rsidRPr="00914296">
        <w:rPr>
          <w:rFonts w:cs="Arial"/>
          <w:sz w:val="25"/>
          <w:szCs w:val="25"/>
        </w:rPr>
        <w:t>2</w:t>
      </w:r>
      <w:r w:rsidRPr="00914296">
        <w:rPr>
          <w:rFonts w:cs="Arial"/>
          <w:sz w:val="25"/>
          <w:szCs w:val="25"/>
        </w:rPr>
        <w:t>-2</w:t>
      </w:r>
      <w:r w:rsidR="00E976FA" w:rsidRPr="00914296">
        <w:rPr>
          <w:rFonts w:cs="Arial"/>
          <w:sz w:val="25"/>
          <w:szCs w:val="25"/>
        </w:rPr>
        <w:t>3</w:t>
      </w:r>
      <w:r w:rsidRPr="00914296">
        <w:rPr>
          <w:rFonts w:cs="Arial"/>
          <w:sz w:val="25"/>
          <w:szCs w:val="25"/>
        </w:rPr>
        <w:t xml:space="preserve"> o</w:t>
      </w:r>
      <w:r w:rsidR="00671601" w:rsidRPr="00914296">
        <w:rPr>
          <w:rFonts w:cs="Arial"/>
          <w:sz w:val="25"/>
          <w:szCs w:val="25"/>
        </w:rPr>
        <w:t>f</w:t>
      </w:r>
      <w:r w:rsidRPr="00914296">
        <w:rPr>
          <w:rFonts w:cs="Arial"/>
          <w:sz w:val="25"/>
          <w:szCs w:val="25"/>
        </w:rPr>
        <w:t xml:space="preserve"> the SLDC Activity w.r.t. Tariff Order dated 02.03.2020 for the 4</w:t>
      </w:r>
      <w:r w:rsidRPr="00914296">
        <w:rPr>
          <w:rFonts w:cs="Arial"/>
          <w:sz w:val="25"/>
          <w:szCs w:val="25"/>
          <w:vertAlign w:val="superscript"/>
        </w:rPr>
        <w:t>th</w:t>
      </w:r>
      <w:r w:rsidR="00205F5F" w:rsidRPr="00914296">
        <w:rPr>
          <w:rFonts w:cs="Arial"/>
          <w:sz w:val="25"/>
          <w:szCs w:val="25"/>
        </w:rPr>
        <w:t xml:space="preserve"> Control Period i.e., from</w:t>
      </w:r>
      <w:r w:rsidR="00424B55">
        <w:rPr>
          <w:rFonts w:cs="Arial"/>
          <w:sz w:val="25"/>
          <w:szCs w:val="25"/>
        </w:rPr>
        <w:t xml:space="preserve"> </w:t>
      </w:r>
      <w:r w:rsidRPr="00914296">
        <w:rPr>
          <w:rFonts w:cs="Arial"/>
          <w:sz w:val="25"/>
          <w:szCs w:val="25"/>
        </w:rPr>
        <w:t>FY 2019-20 to FY 2023-24, read with Regulation No.1 of 2006 of APERC adopted by TSERC as per Reg</w:t>
      </w:r>
      <w:r w:rsidR="002D6B85" w:rsidRPr="00914296">
        <w:rPr>
          <w:rFonts w:cs="Arial"/>
          <w:sz w:val="25"/>
          <w:szCs w:val="25"/>
        </w:rPr>
        <w:t xml:space="preserve">ulation </w:t>
      </w:r>
      <w:r w:rsidRPr="00914296">
        <w:rPr>
          <w:rFonts w:cs="Arial"/>
          <w:sz w:val="25"/>
          <w:szCs w:val="25"/>
        </w:rPr>
        <w:t>No.1 of 2014.</w:t>
      </w:r>
    </w:p>
    <w:p w:rsidR="00D91952" w:rsidRPr="00D91952" w:rsidRDefault="00D91952" w:rsidP="00D773B1">
      <w:pPr>
        <w:spacing w:after="120" w:line="360" w:lineRule="auto"/>
        <w:ind w:left="0" w:firstLine="0"/>
        <w:rPr>
          <w:rFonts w:cs="Arial"/>
          <w:sz w:val="2"/>
          <w:szCs w:val="25"/>
        </w:rPr>
      </w:pPr>
    </w:p>
    <w:p w:rsidR="00623900" w:rsidRPr="00914296" w:rsidRDefault="00623900" w:rsidP="00623900">
      <w:pPr>
        <w:spacing w:after="120"/>
        <w:ind w:left="2140" w:hanging="2140"/>
        <w:rPr>
          <w:rFonts w:cs="Arial"/>
          <w:b/>
          <w:sz w:val="25"/>
          <w:szCs w:val="25"/>
          <w:u w:val="single"/>
        </w:rPr>
      </w:pPr>
      <w:r w:rsidRPr="00914296">
        <w:rPr>
          <w:rFonts w:cs="Arial"/>
          <w:b/>
          <w:sz w:val="25"/>
          <w:szCs w:val="25"/>
          <w:u w:val="single"/>
        </w:rPr>
        <w:t>In the matter of:</w:t>
      </w:r>
    </w:p>
    <w:p w:rsidR="00623900" w:rsidRPr="00D91952" w:rsidRDefault="00623900" w:rsidP="00623900">
      <w:pPr>
        <w:spacing w:after="120" w:line="240" w:lineRule="auto"/>
        <w:rPr>
          <w:rFonts w:cs="Arial"/>
          <w:b/>
          <w:sz w:val="21"/>
          <w:szCs w:val="25"/>
        </w:rPr>
      </w:pPr>
    </w:p>
    <w:p w:rsidR="00623900" w:rsidRPr="00914296" w:rsidRDefault="00623900" w:rsidP="00D6300B">
      <w:pPr>
        <w:spacing w:after="120" w:line="240" w:lineRule="auto"/>
        <w:ind w:left="0" w:firstLine="0"/>
        <w:jc w:val="right"/>
        <w:rPr>
          <w:rFonts w:cs="Arial"/>
          <w:b/>
          <w:bCs/>
          <w:sz w:val="25"/>
          <w:szCs w:val="25"/>
        </w:rPr>
      </w:pPr>
      <w:r w:rsidRPr="00914296">
        <w:rPr>
          <w:rFonts w:cs="Arial"/>
          <w:b/>
          <w:sz w:val="25"/>
          <w:szCs w:val="25"/>
        </w:rPr>
        <w:t xml:space="preserve">TRANSMISSION CORPORATION OF TELANGANA LIMITED   </w:t>
      </w:r>
      <w:r w:rsidRPr="00914296">
        <w:rPr>
          <w:rFonts w:cs="Arial"/>
          <w:sz w:val="25"/>
          <w:szCs w:val="25"/>
        </w:rPr>
        <w:t xml:space="preserve">… </w:t>
      </w:r>
      <w:r w:rsidRPr="00914296">
        <w:rPr>
          <w:rFonts w:cs="Arial"/>
          <w:bCs/>
          <w:sz w:val="25"/>
          <w:szCs w:val="25"/>
        </w:rPr>
        <w:t>Applicant</w:t>
      </w:r>
    </w:p>
    <w:p w:rsidR="00623900" w:rsidRPr="00D91952" w:rsidRDefault="00623900" w:rsidP="00623900">
      <w:pPr>
        <w:rPr>
          <w:rFonts w:cs="Arial"/>
          <w:sz w:val="33"/>
          <w:szCs w:val="25"/>
        </w:rPr>
      </w:pPr>
    </w:p>
    <w:p w:rsidR="00623900" w:rsidRPr="00BD00A0" w:rsidRDefault="00623900" w:rsidP="00BD00A0">
      <w:pPr>
        <w:spacing w:line="276" w:lineRule="auto"/>
        <w:ind w:left="0" w:firstLine="0"/>
        <w:jc w:val="left"/>
        <w:rPr>
          <w:rFonts w:cs="Arial"/>
          <w:sz w:val="24"/>
          <w:szCs w:val="24"/>
        </w:rPr>
      </w:pPr>
      <w:r w:rsidRPr="00BD00A0">
        <w:rPr>
          <w:rFonts w:cs="Arial"/>
          <w:b/>
          <w:sz w:val="24"/>
          <w:szCs w:val="24"/>
        </w:rPr>
        <w:t>AFFIDAVIT OF APPLICANT VERIFYING THE APPLICATION ACCOMPANYING FILING OF ANNUAL PERFORMANCE REVIEW</w:t>
      </w:r>
    </w:p>
    <w:p w:rsidR="00623900" w:rsidRPr="00914296" w:rsidRDefault="00623900" w:rsidP="00623900">
      <w:pPr>
        <w:rPr>
          <w:rFonts w:cs="Arial"/>
          <w:sz w:val="25"/>
          <w:szCs w:val="25"/>
        </w:rPr>
      </w:pPr>
    </w:p>
    <w:p w:rsidR="00623900" w:rsidRPr="00914296" w:rsidRDefault="00623900" w:rsidP="00D773B1">
      <w:pPr>
        <w:tabs>
          <w:tab w:val="clear" w:pos="1134"/>
        </w:tabs>
        <w:spacing w:line="360" w:lineRule="auto"/>
        <w:ind w:left="0" w:firstLine="0"/>
        <w:rPr>
          <w:rFonts w:cs="Arial"/>
          <w:sz w:val="25"/>
          <w:szCs w:val="25"/>
        </w:rPr>
      </w:pPr>
      <w:r w:rsidRPr="00914296">
        <w:rPr>
          <w:rFonts w:cs="Arial"/>
          <w:sz w:val="25"/>
          <w:szCs w:val="25"/>
        </w:rPr>
        <w:t>I,</w:t>
      </w:r>
      <w:r w:rsidR="00E4644A" w:rsidRPr="00914296">
        <w:rPr>
          <w:rFonts w:cs="Arial"/>
          <w:sz w:val="25"/>
          <w:szCs w:val="25"/>
        </w:rPr>
        <w:t xml:space="preserve"> </w:t>
      </w:r>
      <w:r w:rsidR="00AB30F7" w:rsidRPr="00914296">
        <w:rPr>
          <w:rFonts w:cs="Arial"/>
          <w:sz w:val="25"/>
          <w:szCs w:val="25"/>
        </w:rPr>
        <w:t xml:space="preserve">am </w:t>
      </w:r>
      <w:r w:rsidR="00E4644A" w:rsidRPr="00914296">
        <w:rPr>
          <w:rFonts w:cs="Arial"/>
          <w:sz w:val="25"/>
          <w:szCs w:val="25"/>
        </w:rPr>
        <w:t>Sri S.A.M.Rizvi S/o Dr.S.A.H.Rizvi</w:t>
      </w:r>
      <w:r w:rsidRPr="00914296">
        <w:rPr>
          <w:rFonts w:cs="Arial"/>
          <w:sz w:val="25"/>
          <w:szCs w:val="25"/>
        </w:rPr>
        <w:t xml:space="preserve"> working for </w:t>
      </w:r>
      <w:r w:rsidRPr="00914296">
        <w:rPr>
          <w:rFonts w:cs="Arial"/>
          <w:color w:val="000000"/>
          <w:sz w:val="25"/>
          <w:szCs w:val="25"/>
        </w:rPr>
        <w:t>gain</w:t>
      </w:r>
      <w:r w:rsidRPr="00914296">
        <w:rPr>
          <w:rFonts w:cs="Arial"/>
          <w:sz w:val="25"/>
          <w:szCs w:val="25"/>
        </w:rPr>
        <w:t xml:space="preserve"> at the Transmission Corporation of Telangana Limited do solemnly affirm and say as follows:</w:t>
      </w:r>
    </w:p>
    <w:p w:rsidR="00623900" w:rsidRPr="00914296" w:rsidRDefault="00623900" w:rsidP="00623900">
      <w:pPr>
        <w:spacing w:line="240" w:lineRule="auto"/>
        <w:rPr>
          <w:rFonts w:cs="Arial"/>
          <w:sz w:val="25"/>
          <w:szCs w:val="25"/>
        </w:rPr>
      </w:pPr>
    </w:p>
    <w:p w:rsidR="00623900" w:rsidRPr="00914296" w:rsidRDefault="00623900" w:rsidP="003C7740">
      <w:pPr>
        <w:pStyle w:val="ListParagraph"/>
        <w:numPr>
          <w:ilvl w:val="0"/>
          <w:numId w:val="14"/>
        </w:numPr>
        <w:tabs>
          <w:tab w:val="clear" w:pos="1134"/>
        </w:tabs>
        <w:spacing w:line="360" w:lineRule="auto"/>
        <w:ind w:hanging="547"/>
        <w:contextualSpacing/>
        <w:rPr>
          <w:rFonts w:cs="Arial"/>
          <w:sz w:val="25"/>
          <w:szCs w:val="25"/>
        </w:rPr>
      </w:pPr>
      <w:r w:rsidRPr="00914296">
        <w:rPr>
          <w:rFonts w:cs="Arial"/>
          <w:sz w:val="25"/>
          <w:szCs w:val="25"/>
        </w:rPr>
        <w:t>I am the Chairman and Managing Director of TST</w:t>
      </w:r>
      <w:r w:rsidR="00424B55">
        <w:rPr>
          <w:rFonts w:cs="Arial"/>
          <w:sz w:val="25"/>
          <w:szCs w:val="25"/>
        </w:rPr>
        <w:t>RANSCO</w:t>
      </w:r>
      <w:r w:rsidRPr="00914296">
        <w:rPr>
          <w:rFonts w:cs="Arial"/>
          <w:sz w:val="25"/>
          <w:szCs w:val="25"/>
        </w:rPr>
        <w:t xml:space="preserve">, the licensee company operating and controlling the Transmission </w:t>
      </w:r>
      <w:r w:rsidR="00926F49" w:rsidRPr="00914296">
        <w:rPr>
          <w:rFonts w:cs="Arial"/>
          <w:sz w:val="25"/>
          <w:szCs w:val="25"/>
        </w:rPr>
        <w:t>B</w:t>
      </w:r>
      <w:r w:rsidR="00917AE3" w:rsidRPr="00914296">
        <w:rPr>
          <w:rFonts w:cs="Arial"/>
          <w:sz w:val="25"/>
          <w:szCs w:val="25"/>
        </w:rPr>
        <w:t xml:space="preserve">usiness </w:t>
      </w:r>
      <w:r w:rsidRPr="00914296">
        <w:rPr>
          <w:rFonts w:cs="Arial"/>
          <w:sz w:val="25"/>
          <w:szCs w:val="25"/>
        </w:rPr>
        <w:t xml:space="preserve">&amp; SLDC </w:t>
      </w:r>
      <w:r w:rsidR="00926F49" w:rsidRPr="00914296">
        <w:rPr>
          <w:rFonts w:cs="Arial"/>
          <w:sz w:val="25"/>
          <w:szCs w:val="25"/>
        </w:rPr>
        <w:t>A</w:t>
      </w:r>
      <w:r w:rsidR="00917AE3" w:rsidRPr="00914296">
        <w:rPr>
          <w:rFonts w:cs="Arial"/>
          <w:sz w:val="25"/>
          <w:szCs w:val="25"/>
        </w:rPr>
        <w:t xml:space="preserve">ctivity </w:t>
      </w:r>
      <w:r w:rsidRPr="00914296">
        <w:rPr>
          <w:rFonts w:cs="Arial"/>
          <w:sz w:val="25"/>
          <w:szCs w:val="25"/>
        </w:rPr>
        <w:t xml:space="preserve">of electricity in Telangana state pursuant to the license granted by the erstwhile Hon’ble APERC and in terms of Government of Telangana state (GoTS) orders vide G.O.Ms.No.9 dated 17-09-2014. </w:t>
      </w:r>
    </w:p>
    <w:p w:rsidR="00623900" w:rsidRPr="00914296" w:rsidRDefault="00623900" w:rsidP="00623900">
      <w:pPr>
        <w:pStyle w:val="ListParagraph"/>
        <w:spacing w:line="360" w:lineRule="auto"/>
        <w:ind w:left="547"/>
        <w:rPr>
          <w:rFonts w:cs="Arial"/>
          <w:sz w:val="25"/>
          <w:szCs w:val="25"/>
        </w:rPr>
      </w:pPr>
    </w:p>
    <w:p w:rsidR="00623900" w:rsidRPr="00914296" w:rsidRDefault="00623900" w:rsidP="00D773B1">
      <w:pPr>
        <w:tabs>
          <w:tab w:val="clear" w:pos="1134"/>
        </w:tabs>
        <w:spacing w:line="360" w:lineRule="auto"/>
        <w:ind w:left="567" w:firstLine="0"/>
        <w:rPr>
          <w:rFonts w:cs="Arial"/>
          <w:sz w:val="25"/>
          <w:szCs w:val="25"/>
        </w:rPr>
      </w:pPr>
      <w:r w:rsidRPr="00914296">
        <w:rPr>
          <w:rFonts w:cs="Arial"/>
          <w:sz w:val="25"/>
          <w:szCs w:val="25"/>
        </w:rPr>
        <w:t>I am competent and duly authorized by TSTransco to affirm, swear, execute and file this affidavit in the present proceedings.</w:t>
      </w:r>
    </w:p>
    <w:p w:rsidR="00623900" w:rsidRPr="00914296" w:rsidRDefault="00623900" w:rsidP="00623900">
      <w:pPr>
        <w:spacing w:line="360" w:lineRule="auto"/>
        <w:ind w:left="360"/>
        <w:rPr>
          <w:rFonts w:cs="Arial"/>
          <w:sz w:val="25"/>
          <w:szCs w:val="25"/>
        </w:rPr>
      </w:pPr>
    </w:p>
    <w:p w:rsidR="00914296" w:rsidRDefault="00914296">
      <w:pPr>
        <w:tabs>
          <w:tab w:val="clear" w:pos="1134"/>
        </w:tabs>
        <w:spacing w:line="240" w:lineRule="auto"/>
        <w:ind w:left="0" w:firstLine="0"/>
        <w:jc w:val="left"/>
        <w:rPr>
          <w:rFonts w:cs="Arial"/>
          <w:sz w:val="25"/>
          <w:szCs w:val="25"/>
        </w:rPr>
      </w:pPr>
      <w:r>
        <w:rPr>
          <w:rFonts w:cs="Arial"/>
          <w:sz w:val="25"/>
          <w:szCs w:val="25"/>
        </w:rPr>
        <w:br w:type="page"/>
      </w:r>
    </w:p>
    <w:p w:rsidR="00014AE0" w:rsidRPr="00014AE0" w:rsidRDefault="00014AE0" w:rsidP="00014AE0">
      <w:pPr>
        <w:pStyle w:val="ListParagraph"/>
        <w:tabs>
          <w:tab w:val="clear" w:pos="1134"/>
        </w:tabs>
        <w:spacing w:line="360" w:lineRule="auto"/>
        <w:ind w:left="547" w:firstLine="0"/>
        <w:contextualSpacing/>
        <w:rPr>
          <w:rFonts w:cs="Arial"/>
          <w:sz w:val="19"/>
          <w:szCs w:val="25"/>
        </w:rPr>
      </w:pPr>
    </w:p>
    <w:p w:rsidR="00623900" w:rsidRPr="00914296" w:rsidRDefault="00623900" w:rsidP="003C7740">
      <w:pPr>
        <w:pStyle w:val="ListParagraph"/>
        <w:numPr>
          <w:ilvl w:val="0"/>
          <w:numId w:val="14"/>
        </w:numPr>
        <w:tabs>
          <w:tab w:val="clear" w:pos="1134"/>
        </w:tabs>
        <w:spacing w:line="360" w:lineRule="auto"/>
        <w:ind w:hanging="547"/>
        <w:contextualSpacing/>
        <w:rPr>
          <w:rFonts w:cs="Arial"/>
          <w:sz w:val="25"/>
          <w:szCs w:val="25"/>
        </w:rPr>
      </w:pPr>
      <w:r w:rsidRPr="00914296">
        <w:rPr>
          <w:rFonts w:cs="Arial"/>
          <w:sz w:val="25"/>
          <w:szCs w:val="25"/>
        </w:rPr>
        <w:t>I have read and understood the contents of the accompanying Filing of A</w:t>
      </w:r>
      <w:r w:rsidR="00DE5EC3" w:rsidRPr="00914296">
        <w:rPr>
          <w:rFonts w:cs="Arial"/>
          <w:sz w:val="25"/>
          <w:szCs w:val="25"/>
        </w:rPr>
        <w:t xml:space="preserve">nnual Performance Review </w:t>
      </w:r>
      <w:r w:rsidRPr="00914296">
        <w:rPr>
          <w:rFonts w:cs="Arial"/>
          <w:sz w:val="25"/>
          <w:szCs w:val="25"/>
        </w:rPr>
        <w:t xml:space="preserve">for SLDC </w:t>
      </w:r>
      <w:r w:rsidR="00FB285F" w:rsidRPr="00914296">
        <w:rPr>
          <w:rFonts w:cs="Arial"/>
          <w:sz w:val="25"/>
          <w:szCs w:val="25"/>
        </w:rPr>
        <w:t xml:space="preserve">Activity </w:t>
      </w:r>
      <w:r w:rsidR="00DE5EC3" w:rsidRPr="00914296">
        <w:rPr>
          <w:rFonts w:cs="Arial"/>
          <w:sz w:val="25"/>
          <w:szCs w:val="25"/>
        </w:rPr>
        <w:t>for the FY 202</w:t>
      </w:r>
      <w:r w:rsidR="00E976FA" w:rsidRPr="00914296">
        <w:rPr>
          <w:rFonts w:cs="Arial"/>
          <w:sz w:val="25"/>
          <w:szCs w:val="25"/>
        </w:rPr>
        <w:t>2</w:t>
      </w:r>
      <w:r w:rsidR="00EA07DD" w:rsidRPr="00914296">
        <w:rPr>
          <w:rFonts w:cs="Arial"/>
          <w:sz w:val="25"/>
          <w:szCs w:val="25"/>
        </w:rPr>
        <w:t>-2</w:t>
      </w:r>
      <w:r w:rsidR="00E976FA" w:rsidRPr="00914296">
        <w:rPr>
          <w:rFonts w:cs="Arial"/>
          <w:sz w:val="25"/>
          <w:szCs w:val="25"/>
        </w:rPr>
        <w:t>3</w:t>
      </w:r>
      <w:r w:rsidRPr="00914296">
        <w:rPr>
          <w:rFonts w:cs="Arial"/>
          <w:sz w:val="25"/>
          <w:szCs w:val="25"/>
        </w:rPr>
        <w:t xml:space="preserve">. The statements made in the paragraphs of the accompanying application are true to my knowledge, derived from the official records made available to me and are based on information and advice received which I believe to be true and correct. </w:t>
      </w:r>
    </w:p>
    <w:p w:rsidR="00623900" w:rsidRPr="00914296" w:rsidRDefault="00623900" w:rsidP="00623900">
      <w:pPr>
        <w:spacing w:line="360" w:lineRule="auto"/>
        <w:rPr>
          <w:rFonts w:cs="Arial"/>
          <w:sz w:val="25"/>
          <w:szCs w:val="25"/>
        </w:rPr>
      </w:pPr>
    </w:p>
    <w:p w:rsidR="00623900" w:rsidRPr="00914296" w:rsidRDefault="00623900" w:rsidP="00623900">
      <w:pPr>
        <w:spacing w:line="360" w:lineRule="auto"/>
        <w:rPr>
          <w:rFonts w:cs="Arial"/>
          <w:sz w:val="25"/>
          <w:szCs w:val="25"/>
        </w:rPr>
      </w:pPr>
    </w:p>
    <w:p w:rsidR="00623900" w:rsidRPr="00914296" w:rsidRDefault="00623900" w:rsidP="00623900">
      <w:pPr>
        <w:jc w:val="right"/>
        <w:rPr>
          <w:rFonts w:cs="Arial"/>
          <w:b/>
          <w:sz w:val="25"/>
          <w:szCs w:val="25"/>
        </w:rPr>
      </w:pPr>
      <w:r w:rsidRPr="00914296">
        <w:rPr>
          <w:rFonts w:cs="Arial"/>
          <w:b/>
          <w:sz w:val="25"/>
          <w:szCs w:val="25"/>
        </w:rPr>
        <w:tab/>
      </w:r>
      <w:r w:rsidRPr="00914296">
        <w:rPr>
          <w:rFonts w:cs="Arial"/>
          <w:b/>
          <w:sz w:val="25"/>
          <w:szCs w:val="25"/>
        </w:rPr>
        <w:tab/>
      </w:r>
      <w:r w:rsidRPr="00914296">
        <w:rPr>
          <w:rFonts w:cs="Arial"/>
          <w:b/>
          <w:sz w:val="25"/>
          <w:szCs w:val="25"/>
        </w:rPr>
        <w:tab/>
      </w:r>
      <w:r w:rsidRPr="00914296">
        <w:rPr>
          <w:rFonts w:cs="Arial"/>
          <w:b/>
          <w:sz w:val="25"/>
          <w:szCs w:val="25"/>
        </w:rPr>
        <w:tab/>
      </w:r>
      <w:r w:rsidRPr="00914296">
        <w:rPr>
          <w:rFonts w:cs="Arial"/>
          <w:b/>
          <w:sz w:val="25"/>
          <w:szCs w:val="25"/>
        </w:rPr>
        <w:tab/>
      </w:r>
      <w:r w:rsidRPr="00914296">
        <w:rPr>
          <w:rFonts w:cs="Arial"/>
          <w:b/>
          <w:sz w:val="25"/>
          <w:szCs w:val="25"/>
        </w:rPr>
        <w:tab/>
      </w:r>
      <w:r w:rsidRPr="00914296">
        <w:rPr>
          <w:rFonts w:cs="Arial"/>
          <w:b/>
          <w:sz w:val="25"/>
          <w:szCs w:val="25"/>
        </w:rPr>
        <w:tab/>
      </w:r>
      <w:r w:rsidRPr="00914296">
        <w:rPr>
          <w:rFonts w:cs="Arial"/>
          <w:b/>
          <w:sz w:val="25"/>
          <w:szCs w:val="25"/>
        </w:rPr>
        <w:tab/>
      </w:r>
      <w:r w:rsidRPr="00914296">
        <w:rPr>
          <w:rFonts w:cs="Arial"/>
          <w:b/>
          <w:sz w:val="25"/>
          <w:szCs w:val="25"/>
        </w:rPr>
        <w:tab/>
      </w:r>
      <w:r w:rsidRPr="00914296">
        <w:rPr>
          <w:rFonts w:cs="Arial"/>
          <w:b/>
          <w:sz w:val="25"/>
          <w:szCs w:val="25"/>
        </w:rPr>
        <w:tab/>
      </w:r>
      <w:r w:rsidRPr="00914296">
        <w:rPr>
          <w:rFonts w:cs="Arial"/>
          <w:b/>
          <w:sz w:val="25"/>
          <w:szCs w:val="25"/>
        </w:rPr>
        <w:tab/>
      </w:r>
      <w:r w:rsidRPr="00914296">
        <w:rPr>
          <w:rFonts w:cs="Arial"/>
          <w:b/>
          <w:sz w:val="25"/>
          <w:szCs w:val="25"/>
        </w:rPr>
        <w:tab/>
        <w:t>DEPONENT</w:t>
      </w:r>
    </w:p>
    <w:p w:rsidR="00623900" w:rsidRPr="00914296" w:rsidRDefault="00623900" w:rsidP="00623900">
      <w:pPr>
        <w:rPr>
          <w:rFonts w:cs="Arial"/>
          <w:sz w:val="25"/>
          <w:szCs w:val="25"/>
        </w:rPr>
      </w:pPr>
    </w:p>
    <w:p w:rsidR="00623900" w:rsidRPr="00914296" w:rsidRDefault="00623900" w:rsidP="00623900">
      <w:pPr>
        <w:rPr>
          <w:rFonts w:cs="Arial"/>
          <w:sz w:val="25"/>
          <w:szCs w:val="25"/>
        </w:rPr>
      </w:pPr>
    </w:p>
    <w:p w:rsidR="00623900" w:rsidRPr="00914296" w:rsidRDefault="00623900" w:rsidP="0079656A">
      <w:pPr>
        <w:tabs>
          <w:tab w:val="clear" w:pos="1134"/>
        </w:tabs>
        <w:ind w:hanging="432"/>
        <w:rPr>
          <w:rFonts w:cs="Arial"/>
          <w:sz w:val="25"/>
          <w:szCs w:val="25"/>
        </w:rPr>
      </w:pPr>
      <w:r w:rsidRPr="00914296">
        <w:rPr>
          <w:rFonts w:cs="Arial"/>
          <w:sz w:val="25"/>
          <w:szCs w:val="25"/>
        </w:rPr>
        <w:t>VERIFICATION:</w:t>
      </w:r>
    </w:p>
    <w:p w:rsidR="00623900" w:rsidRPr="00914296" w:rsidRDefault="00623900" w:rsidP="00623900">
      <w:pPr>
        <w:rPr>
          <w:rFonts w:cs="Arial"/>
          <w:sz w:val="25"/>
          <w:szCs w:val="25"/>
        </w:rPr>
      </w:pPr>
    </w:p>
    <w:p w:rsidR="00623900" w:rsidRPr="00914296" w:rsidRDefault="00623900" w:rsidP="00A065B6">
      <w:pPr>
        <w:tabs>
          <w:tab w:val="clear" w:pos="1134"/>
        </w:tabs>
        <w:spacing w:line="360" w:lineRule="auto"/>
        <w:ind w:left="0" w:firstLine="0"/>
        <w:rPr>
          <w:rFonts w:cs="Arial"/>
          <w:sz w:val="25"/>
          <w:szCs w:val="25"/>
        </w:rPr>
      </w:pPr>
      <w:r w:rsidRPr="00914296">
        <w:rPr>
          <w:rFonts w:cs="Arial"/>
          <w:sz w:val="25"/>
          <w:szCs w:val="25"/>
        </w:rPr>
        <w:t xml:space="preserve">I, the above named Deponent solemnly affirm at Hyderabad on this </w:t>
      </w:r>
      <w:r w:rsidR="0086438E">
        <w:rPr>
          <w:rFonts w:cs="Arial"/>
          <w:sz w:val="25"/>
          <w:szCs w:val="25"/>
        </w:rPr>
        <w:t xml:space="preserve">      </w:t>
      </w:r>
      <w:r w:rsidRPr="00914296">
        <w:rPr>
          <w:rFonts w:cs="Arial"/>
          <w:b/>
          <w:sz w:val="25"/>
          <w:szCs w:val="25"/>
        </w:rPr>
        <w:t>day</w:t>
      </w:r>
      <w:r w:rsidR="0086438E">
        <w:rPr>
          <w:rFonts w:cs="Arial"/>
          <w:b/>
          <w:sz w:val="25"/>
          <w:szCs w:val="25"/>
        </w:rPr>
        <w:t xml:space="preserve"> </w:t>
      </w:r>
      <w:r w:rsidRPr="00914296">
        <w:rPr>
          <w:rFonts w:cs="Arial"/>
          <w:b/>
          <w:sz w:val="25"/>
          <w:szCs w:val="25"/>
        </w:rPr>
        <w:t>of</w:t>
      </w:r>
      <w:r w:rsidR="0086438E">
        <w:rPr>
          <w:rFonts w:cs="Arial"/>
          <w:b/>
          <w:sz w:val="25"/>
          <w:szCs w:val="25"/>
        </w:rPr>
        <w:t xml:space="preserve"> </w:t>
      </w:r>
      <w:r w:rsidR="00F61F11" w:rsidRPr="00914296">
        <w:rPr>
          <w:rFonts w:cs="Arial"/>
          <w:b/>
          <w:bCs/>
          <w:sz w:val="25"/>
          <w:szCs w:val="25"/>
        </w:rPr>
        <w:t>December</w:t>
      </w:r>
      <w:r w:rsidR="00DE5EC3" w:rsidRPr="00914296">
        <w:rPr>
          <w:rFonts w:cs="Arial"/>
          <w:b/>
          <w:bCs/>
          <w:sz w:val="25"/>
          <w:szCs w:val="25"/>
        </w:rPr>
        <w:t>,</w:t>
      </w:r>
      <w:r w:rsidRPr="00914296">
        <w:rPr>
          <w:rFonts w:cs="Arial"/>
          <w:b/>
          <w:bCs/>
          <w:sz w:val="25"/>
          <w:szCs w:val="25"/>
        </w:rPr>
        <w:t xml:space="preserve"> 202</w:t>
      </w:r>
      <w:r w:rsidR="00E976FA" w:rsidRPr="00914296">
        <w:rPr>
          <w:rFonts w:cs="Arial"/>
          <w:b/>
          <w:bCs/>
          <w:sz w:val="25"/>
          <w:szCs w:val="25"/>
        </w:rPr>
        <w:t>3</w:t>
      </w:r>
      <w:r w:rsidR="0086438E">
        <w:rPr>
          <w:rFonts w:cs="Arial"/>
          <w:b/>
          <w:bCs/>
          <w:sz w:val="25"/>
          <w:szCs w:val="25"/>
        </w:rPr>
        <w:t xml:space="preserve"> </w:t>
      </w:r>
      <w:r w:rsidRPr="00914296">
        <w:rPr>
          <w:rFonts w:cs="Arial"/>
          <w:sz w:val="25"/>
          <w:szCs w:val="25"/>
        </w:rPr>
        <w:t>that the contents of the above affidavit are true to my knowledge, no part of it is false and nothing material has been concealed there from.</w:t>
      </w:r>
    </w:p>
    <w:p w:rsidR="00623900" w:rsidRPr="00914296" w:rsidRDefault="00623900" w:rsidP="00623900">
      <w:pPr>
        <w:rPr>
          <w:rFonts w:cs="Arial"/>
          <w:sz w:val="25"/>
          <w:szCs w:val="25"/>
        </w:rPr>
      </w:pPr>
    </w:p>
    <w:p w:rsidR="00623900" w:rsidRPr="00914296" w:rsidRDefault="00623900" w:rsidP="00623900">
      <w:pPr>
        <w:rPr>
          <w:rFonts w:cs="Arial"/>
          <w:sz w:val="25"/>
          <w:szCs w:val="25"/>
        </w:rPr>
      </w:pPr>
    </w:p>
    <w:p w:rsidR="00623900" w:rsidRPr="00914296" w:rsidRDefault="00623900" w:rsidP="00623900">
      <w:pPr>
        <w:rPr>
          <w:rFonts w:cs="Arial"/>
          <w:sz w:val="25"/>
          <w:szCs w:val="25"/>
        </w:rPr>
      </w:pPr>
    </w:p>
    <w:p w:rsidR="00623900" w:rsidRPr="00914296" w:rsidRDefault="00623900" w:rsidP="00623900">
      <w:pPr>
        <w:rPr>
          <w:rFonts w:cs="Arial"/>
          <w:sz w:val="25"/>
          <w:szCs w:val="25"/>
        </w:rPr>
      </w:pPr>
    </w:p>
    <w:p w:rsidR="00623900" w:rsidRPr="00914296" w:rsidRDefault="00623900" w:rsidP="00623900">
      <w:pPr>
        <w:jc w:val="right"/>
        <w:rPr>
          <w:rFonts w:cs="Arial"/>
          <w:b/>
          <w:sz w:val="25"/>
          <w:szCs w:val="25"/>
        </w:rPr>
      </w:pPr>
      <w:r w:rsidRPr="00914296">
        <w:rPr>
          <w:rFonts w:cs="Arial"/>
          <w:b/>
          <w:sz w:val="25"/>
          <w:szCs w:val="25"/>
        </w:rPr>
        <w:t>DEPONENT</w:t>
      </w:r>
    </w:p>
    <w:p w:rsidR="00623900" w:rsidRPr="00914296" w:rsidRDefault="00623900" w:rsidP="00623900">
      <w:pPr>
        <w:ind w:left="426"/>
        <w:rPr>
          <w:rFonts w:cs="Arial"/>
          <w:sz w:val="25"/>
          <w:szCs w:val="25"/>
        </w:rPr>
      </w:pPr>
    </w:p>
    <w:p w:rsidR="00623900" w:rsidRPr="00914296" w:rsidRDefault="00623900" w:rsidP="00623900">
      <w:pPr>
        <w:ind w:left="426"/>
        <w:rPr>
          <w:rFonts w:cs="Arial"/>
          <w:sz w:val="25"/>
          <w:szCs w:val="25"/>
        </w:rPr>
      </w:pPr>
    </w:p>
    <w:p w:rsidR="0079656A" w:rsidRPr="00914296" w:rsidRDefault="0079656A" w:rsidP="0079656A">
      <w:pPr>
        <w:ind w:left="426"/>
        <w:jc w:val="center"/>
        <w:rPr>
          <w:rFonts w:cs="Arial"/>
          <w:sz w:val="25"/>
          <w:szCs w:val="25"/>
        </w:rPr>
      </w:pPr>
    </w:p>
    <w:p w:rsidR="00EA07DD" w:rsidRPr="00914296" w:rsidRDefault="00EA07DD" w:rsidP="00274605">
      <w:pPr>
        <w:ind w:left="426" w:hanging="426"/>
        <w:jc w:val="left"/>
        <w:rPr>
          <w:rFonts w:cs="Arial"/>
          <w:sz w:val="25"/>
          <w:szCs w:val="25"/>
        </w:rPr>
      </w:pPr>
    </w:p>
    <w:p w:rsidR="00623900" w:rsidRPr="00914296" w:rsidRDefault="00623900" w:rsidP="00274605">
      <w:pPr>
        <w:ind w:left="426" w:hanging="426"/>
        <w:jc w:val="left"/>
        <w:rPr>
          <w:rFonts w:cs="Arial"/>
          <w:sz w:val="25"/>
          <w:szCs w:val="25"/>
        </w:rPr>
      </w:pPr>
      <w:r w:rsidRPr="00914296">
        <w:rPr>
          <w:rFonts w:cs="Arial"/>
          <w:sz w:val="25"/>
          <w:szCs w:val="25"/>
        </w:rPr>
        <w:t>Solemnly affirmed and signed before me.</w:t>
      </w:r>
    </w:p>
    <w:p w:rsidR="00DA0D88" w:rsidRPr="00914296" w:rsidRDefault="00DA0D88" w:rsidP="00274605">
      <w:pPr>
        <w:jc w:val="left"/>
        <w:rPr>
          <w:rFonts w:cs="Arial"/>
          <w:sz w:val="25"/>
          <w:szCs w:val="25"/>
        </w:rPr>
      </w:pPr>
    </w:p>
    <w:p w:rsidR="00623900" w:rsidRPr="00914296" w:rsidRDefault="00623900" w:rsidP="00274605">
      <w:pPr>
        <w:jc w:val="left"/>
        <w:rPr>
          <w:rFonts w:cs="Arial"/>
          <w:sz w:val="25"/>
          <w:szCs w:val="25"/>
        </w:rPr>
      </w:pPr>
    </w:p>
    <w:p w:rsidR="00EC35D0" w:rsidRPr="00914296" w:rsidRDefault="00EC35D0" w:rsidP="00274605">
      <w:pPr>
        <w:jc w:val="left"/>
        <w:rPr>
          <w:rFonts w:cs="Arial"/>
          <w:sz w:val="25"/>
          <w:szCs w:val="25"/>
        </w:rPr>
      </w:pPr>
    </w:p>
    <w:p w:rsidR="00623900" w:rsidRPr="00914296" w:rsidRDefault="00623900" w:rsidP="00274605">
      <w:pPr>
        <w:spacing w:line="240" w:lineRule="auto"/>
        <w:jc w:val="left"/>
        <w:rPr>
          <w:rFonts w:cs="Arial"/>
          <w:sz w:val="25"/>
          <w:szCs w:val="25"/>
        </w:rPr>
      </w:pPr>
      <w:r w:rsidRPr="00914296">
        <w:rPr>
          <w:rFonts w:cs="Arial"/>
          <w:b/>
          <w:sz w:val="25"/>
          <w:szCs w:val="25"/>
        </w:rPr>
        <w:tab/>
      </w:r>
      <w:r w:rsidRPr="00914296">
        <w:rPr>
          <w:rFonts w:cs="Arial"/>
          <w:b/>
          <w:sz w:val="25"/>
          <w:szCs w:val="25"/>
        </w:rPr>
        <w:tab/>
      </w:r>
      <w:r w:rsidRPr="00914296">
        <w:rPr>
          <w:rFonts w:cs="Arial"/>
          <w:b/>
          <w:sz w:val="25"/>
          <w:szCs w:val="25"/>
        </w:rPr>
        <w:tab/>
      </w:r>
      <w:r w:rsidRPr="00914296">
        <w:rPr>
          <w:rFonts w:cs="Arial"/>
          <w:b/>
          <w:sz w:val="25"/>
          <w:szCs w:val="25"/>
        </w:rPr>
        <w:tab/>
      </w:r>
      <w:r w:rsidRPr="00914296">
        <w:rPr>
          <w:rFonts w:cs="Arial"/>
          <w:sz w:val="25"/>
          <w:szCs w:val="25"/>
        </w:rPr>
        <w:t>COMPANY SECRETARY</w:t>
      </w:r>
    </w:p>
    <w:p w:rsidR="00623900" w:rsidRPr="00914296" w:rsidRDefault="00623900" w:rsidP="00274605">
      <w:pPr>
        <w:spacing w:line="240" w:lineRule="auto"/>
        <w:jc w:val="left"/>
        <w:rPr>
          <w:rFonts w:cs="Arial"/>
          <w:sz w:val="25"/>
          <w:szCs w:val="25"/>
        </w:rPr>
      </w:pPr>
      <w:r w:rsidRPr="00914296">
        <w:rPr>
          <w:rFonts w:cs="Arial"/>
          <w:sz w:val="25"/>
          <w:szCs w:val="25"/>
        </w:rPr>
        <w:tab/>
      </w:r>
      <w:r w:rsidRPr="00914296">
        <w:rPr>
          <w:rFonts w:cs="Arial"/>
          <w:sz w:val="25"/>
          <w:szCs w:val="25"/>
        </w:rPr>
        <w:tab/>
      </w:r>
      <w:r w:rsidRPr="00914296">
        <w:rPr>
          <w:rFonts w:cs="Arial"/>
          <w:sz w:val="25"/>
          <w:szCs w:val="25"/>
        </w:rPr>
        <w:tab/>
      </w:r>
      <w:r w:rsidRPr="00914296">
        <w:rPr>
          <w:rFonts w:cs="Arial"/>
          <w:sz w:val="25"/>
          <w:szCs w:val="25"/>
        </w:rPr>
        <w:tab/>
        <w:t>TSRANSCO/HYDERABAD</w:t>
      </w:r>
    </w:p>
    <w:p w:rsidR="00623900" w:rsidRPr="008F1B30" w:rsidRDefault="00623900" w:rsidP="00274605">
      <w:pPr>
        <w:spacing w:line="240" w:lineRule="auto"/>
        <w:jc w:val="left"/>
        <w:rPr>
          <w:rFonts w:cs="Arial"/>
          <w:sz w:val="26"/>
          <w:szCs w:val="26"/>
        </w:rPr>
      </w:pPr>
    </w:p>
    <w:p w:rsidR="00623900" w:rsidRPr="008F1B30" w:rsidRDefault="00623900" w:rsidP="00623900">
      <w:pPr>
        <w:spacing w:line="240" w:lineRule="auto"/>
        <w:rPr>
          <w:rFonts w:cs="Arial"/>
          <w:b/>
          <w:sz w:val="26"/>
          <w:szCs w:val="26"/>
        </w:rPr>
      </w:pPr>
    </w:p>
    <w:p w:rsidR="0079656A" w:rsidRPr="008F1B30" w:rsidRDefault="0079656A">
      <w:pPr>
        <w:tabs>
          <w:tab w:val="clear" w:pos="1134"/>
        </w:tabs>
        <w:spacing w:line="240" w:lineRule="auto"/>
        <w:ind w:left="0" w:firstLine="0"/>
        <w:jc w:val="left"/>
        <w:rPr>
          <w:rFonts w:cs="Arial"/>
          <w:b/>
          <w:sz w:val="26"/>
          <w:szCs w:val="26"/>
        </w:rPr>
      </w:pPr>
      <w:r w:rsidRPr="008F1B30">
        <w:rPr>
          <w:rFonts w:cs="Arial"/>
          <w:b/>
          <w:sz w:val="26"/>
          <w:szCs w:val="26"/>
        </w:rPr>
        <w:br w:type="page"/>
      </w:r>
    </w:p>
    <w:p w:rsidR="0008727A" w:rsidRPr="008F1B30" w:rsidRDefault="0008727A" w:rsidP="00EA07DD">
      <w:pPr>
        <w:tabs>
          <w:tab w:val="clear" w:pos="1134"/>
        </w:tabs>
        <w:ind w:left="720" w:hanging="720"/>
        <w:jc w:val="center"/>
        <w:rPr>
          <w:rFonts w:cs="Arial"/>
          <w:b/>
          <w:sz w:val="26"/>
          <w:szCs w:val="26"/>
        </w:rPr>
      </w:pPr>
    </w:p>
    <w:p w:rsidR="00623900" w:rsidRPr="00125E21" w:rsidRDefault="00623900" w:rsidP="00716911">
      <w:pPr>
        <w:tabs>
          <w:tab w:val="clear" w:pos="1134"/>
        </w:tabs>
        <w:spacing w:line="276" w:lineRule="auto"/>
        <w:ind w:left="720" w:hanging="720"/>
        <w:jc w:val="center"/>
        <w:rPr>
          <w:rFonts w:cs="Arial"/>
          <w:b/>
          <w:sz w:val="25"/>
          <w:szCs w:val="25"/>
        </w:rPr>
      </w:pPr>
      <w:r w:rsidRPr="00125E21">
        <w:rPr>
          <w:rFonts w:cs="Arial"/>
          <w:b/>
          <w:sz w:val="25"/>
          <w:szCs w:val="25"/>
        </w:rPr>
        <w:t>BEFORE THE HONOURABLE TELANGANA STATE ELECTRICITY REGULATORY COMMISSION</w:t>
      </w:r>
    </w:p>
    <w:p w:rsidR="00125E21" w:rsidRPr="00125E21" w:rsidRDefault="00125E21" w:rsidP="00716911">
      <w:pPr>
        <w:tabs>
          <w:tab w:val="clear" w:pos="1134"/>
        </w:tabs>
        <w:spacing w:line="276" w:lineRule="auto"/>
        <w:ind w:hanging="432"/>
        <w:rPr>
          <w:rFonts w:cs="Arial"/>
          <w:sz w:val="11"/>
          <w:szCs w:val="25"/>
        </w:rPr>
      </w:pPr>
    </w:p>
    <w:p w:rsidR="00623900" w:rsidRPr="00125E21" w:rsidRDefault="00623900" w:rsidP="006B19C2">
      <w:pPr>
        <w:tabs>
          <w:tab w:val="clear" w:pos="1134"/>
        </w:tabs>
        <w:spacing w:line="276" w:lineRule="auto"/>
        <w:ind w:hanging="432"/>
        <w:jc w:val="center"/>
        <w:rPr>
          <w:rFonts w:cs="Arial"/>
          <w:sz w:val="25"/>
          <w:szCs w:val="25"/>
        </w:rPr>
      </w:pPr>
      <w:r w:rsidRPr="00125E21">
        <w:rPr>
          <w:rFonts w:cs="Arial"/>
          <w:sz w:val="25"/>
          <w:szCs w:val="25"/>
        </w:rPr>
        <w:t xml:space="preserve">AT ITS OFFICE AT </w:t>
      </w:r>
      <w:r w:rsidR="00674682" w:rsidRPr="00125E21">
        <w:rPr>
          <w:rFonts w:cs="Arial"/>
          <w:sz w:val="25"/>
          <w:szCs w:val="25"/>
        </w:rPr>
        <w:t>5</w:t>
      </w:r>
      <w:r w:rsidR="00674682" w:rsidRPr="00125E21">
        <w:rPr>
          <w:rFonts w:cs="Arial"/>
          <w:sz w:val="25"/>
          <w:szCs w:val="25"/>
          <w:vertAlign w:val="superscript"/>
        </w:rPr>
        <w:t>th</w:t>
      </w:r>
      <w:r w:rsidR="00674682" w:rsidRPr="00125E21">
        <w:rPr>
          <w:rFonts w:cs="Arial"/>
          <w:sz w:val="25"/>
          <w:szCs w:val="25"/>
        </w:rPr>
        <w:t xml:space="preserve"> </w:t>
      </w:r>
      <w:r w:rsidRPr="00125E21">
        <w:rPr>
          <w:rFonts w:cs="Arial"/>
          <w:sz w:val="25"/>
          <w:szCs w:val="25"/>
        </w:rPr>
        <w:t>FLOOR, SINGARENI BHAVAN, RED HILLS, HYDERABAD.</w:t>
      </w:r>
    </w:p>
    <w:p w:rsidR="00125E21" w:rsidRPr="00125E21" w:rsidRDefault="00125E21" w:rsidP="00716911">
      <w:pPr>
        <w:tabs>
          <w:tab w:val="clear" w:pos="1134"/>
          <w:tab w:val="left" w:pos="-2410"/>
        </w:tabs>
        <w:spacing w:line="276" w:lineRule="auto"/>
        <w:ind w:hanging="432"/>
        <w:rPr>
          <w:rFonts w:cs="Arial"/>
          <w:b/>
          <w:sz w:val="13"/>
          <w:szCs w:val="25"/>
        </w:rPr>
      </w:pPr>
    </w:p>
    <w:p w:rsidR="00623900" w:rsidRPr="00125E21" w:rsidRDefault="00623900" w:rsidP="00716911">
      <w:pPr>
        <w:tabs>
          <w:tab w:val="clear" w:pos="1134"/>
          <w:tab w:val="left" w:pos="-2410"/>
        </w:tabs>
        <w:spacing w:line="276" w:lineRule="auto"/>
        <w:ind w:hanging="432"/>
        <w:rPr>
          <w:rFonts w:cs="Arial"/>
          <w:b/>
          <w:sz w:val="25"/>
          <w:szCs w:val="25"/>
        </w:rPr>
      </w:pPr>
      <w:r w:rsidRPr="00125E21">
        <w:rPr>
          <w:rFonts w:cs="Arial"/>
          <w:b/>
          <w:sz w:val="25"/>
          <w:szCs w:val="25"/>
        </w:rPr>
        <w:t>FILING NO.______/202</w:t>
      </w:r>
      <w:r w:rsidR="003128D4" w:rsidRPr="00125E21">
        <w:rPr>
          <w:rFonts w:cs="Arial"/>
          <w:b/>
          <w:sz w:val="25"/>
          <w:szCs w:val="25"/>
        </w:rPr>
        <w:t>3</w:t>
      </w:r>
    </w:p>
    <w:p w:rsidR="00623900" w:rsidRPr="00125E21" w:rsidRDefault="00623900" w:rsidP="00716911">
      <w:pPr>
        <w:tabs>
          <w:tab w:val="clear" w:pos="1134"/>
          <w:tab w:val="left" w:pos="-2410"/>
        </w:tabs>
        <w:spacing w:line="276" w:lineRule="auto"/>
        <w:ind w:hanging="432"/>
        <w:rPr>
          <w:rFonts w:cs="Arial"/>
          <w:b/>
          <w:bCs/>
          <w:sz w:val="25"/>
          <w:szCs w:val="25"/>
        </w:rPr>
      </w:pPr>
      <w:r w:rsidRPr="00125E21">
        <w:rPr>
          <w:rFonts w:cs="Arial"/>
          <w:b/>
          <w:bCs/>
          <w:sz w:val="25"/>
          <w:szCs w:val="25"/>
        </w:rPr>
        <w:t>CASE NO.  ______/202</w:t>
      </w:r>
      <w:r w:rsidR="003128D4" w:rsidRPr="00125E21">
        <w:rPr>
          <w:rFonts w:cs="Arial"/>
          <w:b/>
          <w:bCs/>
          <w:sz w:val="25"/>
          <w:szCs w:val="25"/>
        </w:rPr>
        <w:t>3</w:t>
      </w:r>
    </w:p>
    <w:p w:rsidR="006B19C2" w:rsidRPr="006B19C2" w:rsidRDefault="006B19C2" w:rsidP="00716911">
      <w:pPr>
        <w:tabs>
          <w:tab w:val="clear" w:pos="1134"/>
        </w:tabs>
        <w:spacing w:after="120" w:line="276" w:lineRule="auto"/>
        <w:ind w:left="2160" w:hanging="2160"/>
        <w:rPr>
          <w:rFonts w:cs="Arial"/>
          <w:b/>
          <w:sz w:val="9"/>
          <w:szCs w:val="25"/>
          <w:u w:val="single"/>
        </w:rPr>
      </w:pPr>
    </w:p>
    <w:p w:rsidR="00623900" w:rsidRPr="00125E21" w:rsidRDefault="00623900" w:rsidP="00716911">
      <w:pPr>
        <w:tabs>
          <w:tab w:val="clear" w:pos="1134"/>
        </w:tabs>
        <w:spacing w:after="120" w:line="276" w:lineRule="auto"/>
        <w:ind w:left="2160" w:hanging="2160"/>
        <w:rPr>
          <w:rFonts w:cs="Arial"/>
          <w:b/>
          <w:sz w:val="25"/>
          <w:szCs w:val="25"/>
          <w:u w:val="single"/>
        </w:rPr>
      </w:pPr>
      <w:r w:rsidRPr="00125E21">
        <w:rPr>
          <w:rFonts w:cs="Arial"/>
          <w:b/>
          <w:sz w:val="25"/>
          <w:szCs w:val="25"/>
          <w:u w:val="single"/>
        </w:rPr>
        <w:t>In the matter of:</w:t>
      </w:r>
    </w:p>
    <w:p w:rsidR="0079656A" w:rsidRPr="00125E21" w:rsidRDefault="00623900" w:rsidP="00716911">
      <w:pPr>
        <w:tabs>
          <w:tab w:val="clear" w:pos="1134"/>
        </w:tabs>
        <w:spacing w:after="120" w:line="276" w:lineRule="auto"/>
        <w:ind w:left="0" w:firstLine="0"/>
        <w:rPr>
          <w:rFonts w:cs="Arial"/>
          <w:sz w:val="25"/>
          <w:szCs w:val="25"/>
        </w:rPr>
      </w:pPr>
      <w:r w:rsidRPr="00125E21">
        <w:rPr>
          <w:rFonts w:cs="Arial"/>
          <w:sz w:val="25"/>
          <w:szCs w:val="25"/>
        </w:rPr>
        <w:t xml:space="preserve">Filing of the Annual Performance Review </w:t>
      </w:r>
      <w:r w:rsidR="00A802A9" w:rsidRPr="00125E21">
        <w:rPr>
          <w:rFonts w:cs="Arial"/>
          <w:sz w:val="25"/>
          <w:szCs w:val="25"/>
        </w:rPr>
        <w:t xml:space="preserve">(True up) </w:t>
      </w:r>
      <w:r w:rsidRPr="00125E21">
        <w:rPr>
          <w:rFonts w:cs="Arial"/>
          <w:sz w:val="25"/>
          <w:szCs w:val="25"/>
        </w:rPr>
        <w:t>for the FY 202</w:t>
      </w:r>
      <w:r w:rsidR="00E976FA" w:rsidRPr="00125E21">
        <w:rPr>
          <w:rFonts w:cs="Arial"/>
          <w:sz w:val="25"/>
          <w:szCs w:val="25"/>
        </w:rPr>
        <w:t>2</w:t>
      </w:r>
      <w:r w:rsidR="00C45375" w:rsidRPr="00125E21">
        <w:rPr>
          <w:rFonts w:cs="Arial"/>
          <w:sz w:val="25"/>
          <w:szCs w:val="25"/>
        </w:rPr>
        <w:t>-2</w:t>
      </w:r>
      <w:r w:rsidR="00E976FA" w:rsidRPr="00125E21">
        <w:rPr>
          <w:rFonts w:cs="Arial"/>
          <w:sz w:val="25"/>
          <w:szCs w:val="25"/>
        </w:rPr>
        <w:t>3</w:t>
      </w:r>
      <w:r w:rsidR="00C87F74" w:rsidRPr="00125E21">
        <w:rPr>
          <w:rFonts w:cs="Arial"/>
          <w:sz w:val="25"/>
          <w:szCs w:val="25"/>
        </w:rPr>
        <w:t>of</w:t>
      </w:r>
      <w:r w:rsidRPr="00125E21">
        <w:rPr>
          <w:rFonts w:cs="Arial"/>
          <w:sz w:val="25"/>
          <w:szCs w:val="25"/>
        </w:rPr>
        <w:t xml:space="preserve"> the SLDC Activity w.r.t. Tariff Order dated 02.03.2020</w:t>
      </w:r>
      <w:r w:rsidR="00AB30F7" w:rsidRPr="00125E21">
        <w:rPr>
          <w:rFonts w:cs="Arial"/>
          <w:sz w:val="25"/>
          <w:szCs w:val="25"/>
        </w:rPr>
        <w:t xml:space="preserve"> </w:t>
      </w:r>
      <w:r w:rsidRPr="00125E21">
        <w:rPr>
          <w:rFonts w:cs="Arial"/>
          <w:sz w:val="25"/>
          <w:szCs w:val="25"/>
        </w:rPr>
        <w:t>for the 4</w:t>
      </w:r>
      <w:r w:rsidRPr="00125E21">
        <w:rPr>
          <w:rFonts w:cs="Arial"/>
          <w:sz w:val="25"/>
          <w:szCs w:val="25"/>
          <w:vertAlign w:val="superscript"/>
        </w:rPr>
        <w:t>th</w:t>
      </w:r>
      <w:r w:rsidRPr="00125E21">
        <w:rPr>
          <w:rFonts w:cs="Arial"/>
          <w:sz w:val="25"/>
          <w:szCs w:val="25"/>
        </w:rPr>
        <w:t xml:space="preserve"> Control Period i.e., for FY 20</w:t>
      </w:r>
      <w:r w:rsidR="00324D41" w:rsidRPr="00125E21">
        <w:rPr>
          <w:rFonts w:cs="Arial"/>
          <w:sz w:val="25"/>
          <w:szCs w:val="25"/>
        </w:rPr>
        <w:t>19</w:t>
      </w:r>
      <w:r w:rsidRPr="00125E21">
        <w:rPr>
          <w:rFonts w:cs="Arial"/>
          <w:sz w:val="25"/>
          <w:szCs w:val="25"/>
        </w:rPr>
        <w:t>-2</w:t>
      </w:r>
      <w:r w:rsidR="00324D41" w:rsidRPr="00125E21">
        <w:rPr>
          <w:rFonts w:cs="Arial"/>
          <w:sz w:val="25"/>
          <w:szCs w:val="25"/>
        </w:rPr>
        <w:t>0</w:t>
      </w:r>
      <w:r w:rsidRPr="00125E21">
        <w:rPr>
          <w:rFonts w:cs="Arial"/>
          <w:sz w:val="25"/>
          <w:szCs w:val="25"/>
        </w:rPr>
        <w:t xml:space="preserve"> to FY 2023-24, read with Regulation No.1 of 2006 of APERC adopted by TSERC as per Reg</w:t>
      </w:r>
      <w:r w:rsidR="00C87F74" w:rsidRPr="00125E21">
        <w:rPr>
          <w:rFonts w:cs="Arial"/>
          <w:sz w:val="25"/>
          <w:szCs w:val="25"/>
        </w:rPr>
        <w:t xml:space="preserve">ulation </w:t>
      </w:r>
      <w:r w:rsidRPr="00125E21">
        <w:rPr>
          <w:rFonts w:cs="Arial"/>
          <w:sz w:val="25"/>
          <w:szCs w:val="25"/>
        </w:rPr>
        <w:t>No.1 of 2014.</w:t>
      </w:r>
    </w:p>
    <w:p w:rsidR="006B19C2" w:rsidRPr="006B19C2" w:rsidRDefault="006B19C2" w:rsidP="00716911">
      <w:pPr>
        <w:spacing w:after="120" w:line="276" w:lineRule="auto"/>
        <w:ind w:left="0" w:firstLine="0"/>
        <w:rPr>
          <w:rFonts w:cs="Arial"/>
          <w:b/>
          <w:sz w:val="2"/>
          <w:szCs w:val="25"/>
          <w:u w:val="single"/>
        </w:rPr>
      </w:pPr>
    </w:p>
    <w:p w:rsidR="00623900" w:rsidRPr="00125E21" w:rsidRDefault="00623900" w:rsidP="00716911">
      <w:pPr>
        <w:spacing w:after="120" w:line="276" w:lineRule="auto"/>
        <w:ind w:left="0" w:firstLine="0"/>
        <w:rPr>
          <w:rFonts w:cs="Arial"/>
          <w:b/>
          <w:sz w:val="25"/>
          <w:szCs w:val="25"/>
          <w:u w:val="single"/>
        </w:rPr>
      </w:pPr>
      <w:r w:rsidRPr="00125E21">
        <w:rPr>
          <w:rFonts w:cs="Arial"/>
          <w:b/>
          <w:sz w:val="25"/>
          <w:szCs w:val="25"/>
          <w:u w:val="single"/>
        </w:rPr>
        <w:t>In the matter of:</w:t>
      </w:r>
    </w:p>
    <w:p w:rsidR="006B19C2" w:rsidRPr="006B19C2" w:rsidRDefault="006B19C2" w:rsidP="00716911">
      <w:pPr>
        <w:tabs>
          <w:tab w:val="clear" w:pos="1134"/>
        </w:tabs>
        <w:spacing w:after="120" w:line="276" w:lineRule="auto"/>
        <w:ind w:hanging="432"/>
        <w:jc w:val="left"/>
        <w:rPr>
          <w:rFonts w:cs="Arial"/>
          <w:b/>
          <w:sz w:val="7"/>
          <w:szCs w:val="25"/>
        </w:rPr>
      </w:pPr>
    </w:p>
    <w:p w:rsidR="00623900" w:rsidRPr="00125E21" w:rsidRDefault="00623900" w:rsidP="00716911">
      <w:pPr>
        <w:tabs>
          <w:tab w:val="clear" w:pos="1134"/>
        </w:tabs>
        <w:spacing w:after="120" w:line="276" w:lineRule="auto"/>
        <w:ind w:hanging="432"/>
        <w:jc w:val="left"/>
        <w:rPr>
          <w:rFonts w:cs="Arial"/>
          <w:sz w:val="25"/>
          <w:szCs w:val="25"/>
        </w:rPr>
      </w:pPr>
      <w:r w:rsidRPr="00125E21">
        <w:rPr>
          <w:rFonts w:cs="Arial"/>
          <w:b/>
          <w:sz w:val="25"/>
          <w:szCs w:val="25"/>
        </w:rPr>
        <w:t xml:space="preserve">TRANSMISSION CORPORATION OF TELANGANA LIMITED </w:t>
      </w:r>
      <w:r w:rsidRPr="00125E21">
        <w:rPr>
          <w:rFonts w:cs="Arial"/>
          <w:sz w:val="25"/>
          <w:szCs w:val="25"/>
        </w:rPr>
        <w:t>… Applicant</w:t>
      </w:r>
    </w:p>
    <w:p w:rsidR="00FF4C0C" w:rsidRDefault="00FF4C0C" w:rsidP="00716911">
      <w:pPr>
        <w:spacing w:line="276" w:lineRule="auto"/>
        <w:ind w:left="0" w:firstLine="0"/>
        <w:jc w:val="left"/>
        <w:rPr>
          <w:rFonts w:cs="Arial"/>
          <w:sz w:val="25"/>
          <w:szCs w:val="25"/>
        </w:rPr>
      </w:pPr>
      <w:r w:rsidRPr="00125E21">
        <w:rPr>
          <w:rFonts w:cs="Arial"/>
          <w:sz w:val="25"/>
          <w:szCs w:val="25"/>
        </w:rPr>
        <w:t>The applicant respectfully submits as under:</w:t>
      </w:r>
    </w:p>
    <w:p w:rsidR="006B19C2" w:rsidRPr="006B19C2" w:rsidRDefault="006B19C2" w:rsidP="00716911">
      <w:pPr>
        <w:spacing w:line="276" w:lineRule="auto"/>
        <w:ind w:left="0" w:firstLine="0"/>
        <w:jc w:val="left"/>
        <w:rPr>
          <w:rFonts w:cs="Arial"/>
          <w:sz w:val="13"/>
          <w:szCs w:val="25"/>
        </w:rPr>
      </w:pPr>
    </w:p>
    <w:p w:rsidR="00FF4C0C" w:rsidRDefault="00FF4C0C" w:rsidP="00716911">
      <w:pPr>
        <w:pStyle w:val="ListParagraph"/>
        <w:numPr>
          <w:ilvl w:val="0"/>
          <w:numId w:val="17"/>
        </w:numPr>
        <w:tabs>
          <w:tab w:val="clear" w:pos="1134"/>
        </w:tabs>
        <w:spacing w:before="60" w:after="120" w:line="276" w:lineRule="auto"/>
        <w:rPr>
          <w:rFonts w:cs="Arial"/>
          <w:sz w:val="25"/>
          <w:szCs w:val="25"/>
        </w:rPr>
      </w:pPr>
      <w:r w:rsidRPr="00125E21">
        <w:rPr>
          <w:rFonts w:cs="Arial"/>
          <w:sz w:val="25"/>
          <w:szCs w:val="25"/>
        </w:rPr>
        <w:t>Hon’bleTSERC, as per Tariff order for SLDC Activity for the 4</w:t>
      </w:r>
      <w:r w:rsidRPr="00125E21">
        <w:rPr>
          <w:rFonts w:cs="Arial"/>
          <w:sz w:val="25"/>
          <w:szCs w:val="25"/>
          <w:vertAlign w:val="superscript"/>
        </w:rPr>
        <w:t>th</w:t>
      </w:r>
      <w:r w:rsidRPr="00125E21">
        <w:rPr>
          <w:rFonts w:cs="Arial"/>
          <w:sz w:val="25"/>
          <w:szCs w:val="25"/>
        </w:rPr>
        <w:t xml:space="preserve"> MYT (FY 2019-20 to FY 2023 -24) dt. 02.03.2020</w:t>
      </w:r>
      <w:r w:rsidR="00AB30F7" w:rsidRPr="00125E21">
        <w:rPr>
          <w:rFonts w:cs="Arial"/>
          <w:sz w:val="25"/>
          <w:szCs w:val="25"/>
        </w:rPr>
        <w:t xml:space="preserve"> </w:t>
      </w:r>
      <w:r w:rsidRPr="00125E21">
        <w:rPr>
          <w:rFonts w:cs="Arial"/>
          <w:sz w:val="25"/>
          <w:szCs w:val="25"/>
        </w:rPr>
        <w:t>directed TSTRANSCO to comply with the directives stipulated for each year of the MYT period.</w:t>
      </w:r>
    </w:p>
    <w:p w:rsidR="006B19C2" w:rsidRPr="006B19C2" w:rsidRDefault="006B19C2" w:rsidP="006B19C2">
      <w:pPr>
        <w:pStyle w:val="ListParagraph"/>
        <w:tabs>
          <w:tab w:val="clear" w:pos="1134"/>
        </w:tabs>
        <w:spacing w:before="60" w:after="120" w:line="276" w:lineRule="auto"/>
        <w:ind w:firstLine="0"/>
        <w:rPr>
          <w:rFonts w:cs="Arial"/>
          <w:sz w:val="2"/>
          <w:szCs w:val="25"/>
        </w:rPr>
      </w:pPr>
    </w:p>
    <w:p w:rsidR="00FF4C0C" w:rsidRPr="00125E21" w:rsidRDefault="00FF4C0C" w:rsidP="00716911">
      <w:pPr>
        <w:pStyle w:val="ListParagraph"/>
        <w:numPr>
          <w:ilvl w:val="0"/>
          <w:numId w:val="17"/>
        </w:numPr>
        <w:tabs>
          <w:tab w:val="clear" w:pos="1134"/>
        </w:tabs>
        <w:spacing w:before="60" w:after="120" w:line="276" w:lineRule="auto"/>
        <w:rPr>
          <w:rFonts w:cs="Arial"/>
          <w:sz w:val="25"/>
          <w:szCs w:val="25"/>
        </w:rPr>
      </w:pPr>
      <w:r w:rsidRPr="00125E21">
        <w:rPr>
          <w:rFonts w:cs="Arial"/>
          <w:sz w:val="25"/>
          <w:szCs w:val="25"/>
        </w:rPr>
        <w:t>As per the Directive No.5 of the Tariff Order dt.02.03.2020, TSTRANSCO is required to file Annual Performance Review (True up) for each year of the 4</w:t>
      </w:r>
      <w:r w:rsidRPr="00125E21">
        <w:rPr>
          <w:rFonts w:cs="Arial"/>
          <w:sz w:val="25"/>
          <w:szCs w:val="25"/>
          <w:vertAlign w:val="superscript"/>
        </w:rPr>
        <w:t>th</w:t>
      </w:r>
      <w:r w:rsidRPr="00125E21">
        <w:rPr>
          <w:rFonts w:cs="Arial"/>
          <w:sz w:val="25"/>
          <w:szCs w:val="25"/>
        </w:rPr>
        <w:t xml:space="preserve"> Control Period before 31</w:t>
      </w:r>
      <w:r w:rsidRPr="00125E21">
        <w:rPr>
          <w:rFonts w:cs="Arial"/>
          <w:sz w:val="25"/>
          <w:szCs w:val="25"/>
          <w:vertAlign w:val="superscript"/>
        </w:rPr>
        <w:t>st</w:t>
      </w:r>
      <w:r w:rsidRPr="00125E21">
        <w:rPr>
          <w:rFonts w:cs="Arial"/>
          <w:sz w:val="25"/>
          <w:szCs w:val="25"/>
        </w:rPr>
        <w:t xml:space="preserve"> December of the following year.</w:t>
      </w:r>
    </w:p>
    <w:p w:rsidR="006B19C2" w:rsidRPr="006B19C2" w:rsidRDefault="006B19C2" w:rsidP="006B19C2">
      <w:pPr>
        <w:pStyle w:val="ListParagraph"/>
        <w:tabs>
          <w:tab w:val="clear" w:pos="1134"/>
        </w:tabs>
        <w:spacing w:before="60" w:after="120" w:line="276" w:lineRule="auto"/>
        <w:ind w:firstLine="0"/>
        <w:rPr>
          <w:rFonts w:cs="Arial"/>
          <w:sz w:val="2"/>
          <w:szCs w:val="25"/>
        </w:rPr>
      </w:pPr>
    </w:p>
    <w:p w:rsidR="00FF4C0C" w:rsidRPr="00125E21" w:rsidRDefault="00FF4C0C" w:rsidP="00716911">
      <w:pPr>
        <w:pStyle w:val="ListParagraph"/>
        <w:numPr>
          <w:ilvl w:val="0"/>
          <w:numId w:val="17"/>
        </w:numPr>
        <w:tabs>
          <w:tab w:val="clear" w:pos="1134"/>
        </w:tabs>
        <w:spacing w:before="60" w:after="120" w:line="276" w:lineRule="auto"/>
        <w:rPr>
          <w:rFonts w:cs="Arial"/>
          <w:sz w:val="25"/>
          <w:szCs w:val="25"/>
        </w:rPr>
      </w:pPr>
      <w:r w:rsidRPr="00125E21">
        <w:rPr>
          <w:rFonts w:cs="Arial"/>
          <w:sz w:val="25"/>
          <w:szCs w:val="25"/>
        </w:rPr>
        <w:t>It is to submit that TSTRANSCO filed Annual Performance Review (True up) for the FY 202</w:t>
      </w:r>
      <w:r w:rsidR="00E976FA" w:rsidRPr="00125E21">
        <w:rPr>
          <w:rFonts w:cs="Arial"/>
          <w:sz w:val="25"/>
          <w:szCs w:val="25"/>
        </w:rPr>
        <w:t>1</w:t>
      </w:r>
      <w:r w:rsidR="001A464C" w:rsidRPr="00125E21">
        <w:rPr>
          <w:rFonts w:cs="Arial"/>
          <w:sz w:val="25"/>
          <w:szCs w:val="25"/>
        </w:rPr>
        <w:t>-2</w:t>
      </w:r>
      <w:r w:rsidR="00E976FA" w:rsidRPr="00125E21">
        <w:rPr>
          <w:rFonts w:cs="Arial"/>
          <w:sz w:val="25"/>
          <w:szCs w:val="25"/>
        </w:rPr>
        <w:t>2</w:t>
      </w:r>
      <w:r w:rsidRPr="00125E21">
        <w:rPr>
          <w:rFonts w:cs="Arial"/>
          <w:sz w:val="25"/>
          <w:szCs w:val="25"/>
        </w:rPr>
        <w:t xml:space="preserve"> for SLDC Activity</w:t>
      </w:r>
      <w:r w:rsidR="00AB30F7" w:rsidRPr="00125E21">
        <w:rPr>
          <w:rFonts w:cs="Arial"/>
          <w:sz w:val="25"/>
          <w:szCs w:val="25"/>
        </w:rPr>
        <w:t xml:space="preserve"> </w:t>
      </w:r>
      <w:r w:rsidR="00473B1E" w:rsidRPr="00125E21">
        <w:rPr>
          <w:rFonts w:cs="Arial"/>
          <w:sz w:val="25"/>
          <w:szCs w:val="25"/>
        </w:rPr>
        <w:t>on</w:t>
      </w:r>
      <w:r w:rsidR="00AB30F7" w:rsidRPr="00125E21">
        <w:rPr>
          <w:rFonts w:cs="Arial"/>
          <w:sz w:val="25"/>
          <w:szCs w:val="25"/>
        </w:rPr>
        <w:t xml:space="preserve"> </w:t>
      </w:r>
      <w:r w:rsidRPr="00125E21">
        <w:rPr>
          <w:rFonts w:cs="Arial"/>
          <w:sz w:val="25"/>
          <w:szCs w:val="25"/>
        </w:rPr>
        <w:t>dt.</w:t>
      </w:r>
      <w:r w:rsidR="00E976FA" w:rsidRPr="00125E21">
        <w:rPr>
          <w:rFonts w:cs="Arial"/>
          <w:sz w:val="25"/>
          <w:szCs w:val="25"/>
        </w:rPr>
        <w:t>29</w:t>
      </w:r>
      <w:r w:rsidRPr="00125E21">
        <w:rPr>
          <w:rFonts w:cs="Arial"/>
          <w:sz w:val="25"/>
          <w:szCs w:val="25"/>
        </w:rPr>
        <w:t>.</w:t>
      </w:r>
      <w:r w:rsidR="008A51DA" w:rsidRPr="00125E21">
        <w:rPr>
          <w:rFonts w:cs="Arial"/>
          <w:sz w:val="25"/>
          <w:szCs w:val="25"/>
        </w:rPr>
        <w:t>12</w:t>
      </w:r>
      <w:r w:rsidRPr="00125E21">
        <w:rPr>
          <w:rFonts w:cs="Arial"/>
          <w:sz w:val="25"/>
          <w:szCs w:val="25"/>
        </w:rPr>
        <w:t>.202</w:t>
      </w:r>
      <w:r w:rsidR="00E976FA" w:rsidRPr="00125E21">
        <w:rPr>
          <w:rFonts w:cs="Arial"/>
          <w:sz w:val="25"/>
          <w:szCs w:val="25"/>
        </w:rPr>
        <w:t>2</w:t>
      </w:r>
      <w:r w:rsidR="00AB30F7" w:rsidRPr="00125E21">
        <w:rPr>
          <w:rFonts w:cs="Arial"/>
          <w:sz w:val="25"/>
          <w:szCs w:val="25"/>
        </w:rPr>
        <w:t xml:space="preserve"> </w:t>
      </w:r>
      <w:r w:rsidRPr="00125E21">
        <w:rPr>
          <w:rFonts w:cs="Arial"/>
          <w:sz w:val="25"/>
          <w:szCs w:val="25"/>
        </w:rPr>
        <w:t>and the Hon’ble Commission issued order dt.</w:t>
      </w:r>
      <w:r w:rsidR="00C45491" w:rsidRPr="00125E21">
        <w:rPr>
          <w:rFonts w:cs="Arial"/>
          <w:sz w:val="25"/>
          <w:szCs w:val="25"/>
        </w:rPr>
        <w:t>23</w:t>
      </w:r>
      <w:r w:rsidRPr="00125E21">
        <w:rPr>
          <w:rFonts w:cs="Arial"/>
          <w:sz w:val="25"/>
          <w:szCs w:val="25"/>
        </w:rPr>
        <w:t>.0</w:t>
      </w:r>
      <w:r w:rsidR="00E976FA" w:rsidRPr="00125E21">
        <w:rPr>
          <w:rFonts w:cs="Arial"/>
          <w:sz w:val="25"/>
          <w:szCs w:val="25"/>
        </w:rPr>
        <w:t>5</w:t>
      </w:r>
      <w:r w:rsidRPr="00125E21">
        <w:rPr>
          <w:rFonts w:cs="Arial"/>
          <w:sz w:val="25"/>
          <w:szCs w:val="25"/>
        </w:rPr>
        <w:t>.202</w:t>
      </w:r>
      <w:r w:rsidR="00E976FA" w:rsidRPr="00125E21">
        <w:rPr>
          <w:rFonts w:cs="Arial"/>
          <w:sz w:val="25"/>
          <w:szCs w:val="25"/>
        </w:rPr>
        <w:t>3</w:t>
      </w:r>
      <w:r w:rsidRPr="00125E21">
        <w:rPr>
          <w:rFonts w:cs="Arial"/>
          <w:sz w:val="25"/>
          <w:szCs w:val="25"/>
        </w:rPr>
        <w:t>.</w:t>
      </w:r>
    </w:p>
    <w:p w:rsidR="006B19C2" w:rsidRPr="006B19C2" w:rsidRDefault="006B19C2" w:rsidP="006B19C2">
      <w:pPr>
        <w:pStyle w:val="ListParagraph"/>
        <w:tabs>
          <w:tab w:val="clear" w:pos="1134"/>
        </w:tabs>
        <w:spacing w:before="60" w:after="120" w:line="276" w:lineRule="auto"/>
        <w:ind w:firstLine="0"/>
        <w:rPr>
          <w:rFonts w:cs="Arial"/>
          <w:sz w:val="2"/>
          <w:szCs w:val="25"/>
        </w:rPr>
      </w:pPr>
    </w:p>
    <w:p w:rsidR="00FF4C0C" w:rsidRPr="00B5154F" w:rsidRDefault="00FF4C0C" w:rsidP="00716911">
      <w:pPr>
        <w:pStyle w:val="ListParagraph"/>
        <w:numPr>
          <w:ilvl w:val="0"/>
          <w:numId w:val="17"/>
        </w:numPr>
        <w:tabs>
          <w:tab w:val="clear" w:pos="1134"/>
        </w:tabs>
        <w:spacing w:before="60" w:after="120" w:line="276" w:lineRule="auto"/>
        <w:rPr>
          <w:rFonts w:cs="Arial"/>
          <w:sz w:val="25"/>
          <w:szCs w:val="25"/>
        </w:rPr>
      </w:pPr>
      <w:r w:rsidRPr="00125E21">
        <w:rPr>
          <w:rFonts w:cs="Arial"/>
          <w:sz w:val="25"/>
          <w:szCs w:val="25"/>
        </w:rPr>
        <w:t>TS</w:t>
      </w:r>
      <w:r w:rsidRPr="00B5154F">
        <w:rPr>
          <w:rFonts w:cs="Arial"/>
          <w:sz w:val="25"/>
          <w:szCs w:val="25"/>
        </w:rPr>
        <w:t>Transco herein files Annual Performance Review (True up) for the FY 202</w:t>
      </w:r>
      <w:r w:rsidR="00973BCC" w:rsidRPr="00B5154F">
        <w:rPr>
          <w:rFonts w:cs="Arial"/>
          <w:sz w:val="25"/>
          <w:szCs w:val="25"/>
        </w:rPr>
        <w:t>2</w:t>
      </w:r>
      <w:r w:rsidR="00EA07DD" w:rsidRPr="00B5154F">
        <w:rPr>
          <w:rFonts w:cs="Arial"/>
          <w:sz w:val="25"/>
          <w:szCs w:val="25"/>
        </w:rPr>
        <w:t>-2</w:t>
      </w:r>
      <w:r w:rsidR="00973BCC" w:rsidRPr="00B5154F">
        <w:rPr>
          <w:rFonts w:cs="Arial"/>
          <w:sz w:val="25"/>
          <w:szCs w:val="25"/>
        </w:rPr>
        <w:t>3</w:t>
      </w:r>
      <w:r w:rsidRPr="00B5154F">
        <w:rPr>
          <w:rFonts w:cs="Arial"/>
          <w:sz w:val="25"/>
          <w:szCs w:val="25"/>
        </w:rPr>
        <w:t xml:space="preserve"> for SLDC Activity along with the information for taking approval of the Hon’ble Commission.</w:t>
      </w:r>
    </w:p>
    <w:p w:rsidR="006B19C2" w:rsidRPr="006B19C2" w:rsidRDefault="006B19C2" w:rsidP="006B19C2">
      <w:pPr>
        <w:pStyle w:val="ListParagraph"/>
        <w:tabs>
          <w:tab w:val="clear" w:pos="1134"/>
        </w:tabs>
        <w:spacing w:line="276" w:lineRule="auto"/>
        <w:ind w:left="714" w:firstLine="0"/>
        <w:rPr>
          <w:rFonts w:cs="Arial"/>
          <w:sz w:val="4"/>
          <w:szCs w:val="25"/>
        </w:rPr>
      </w:pPr>
    </w:p>
    <w:p w:rsidR="00FF4C0C" w:rsidRPr="00B5154F" w:rsidRDefault="00FF4C0C" w:rsidP="00716911">
      <w:pPr>
        <w:pStyle w:val="ListParagraph"/>
        <w:numPr>
          <w:ilvl w:val="0"/>
          <w:numId w:val="17"/>
        </w:numPr>
        <w:tabs>
          <w:tab w:val="clear" w:pos="1134"/>
        </w:tabs>
        <w:spacing w:line="276" w:lineRule="auto"/>
        <w:ind w:left="714" w:hanging="357"/>
        <w:rPr>
          <w:rFonts w:cs="Arial"/>
          <w:sz w:val="25"/>
          <w:szCs w:val="25"/>
        </w:rPr>
      </w:pPr>
      <w:r w:rsidRPr="00B5154F">
        <w:rPr>
          <w:rFonts w:cs="Arial"/>
          <w:sz w:val="25"/>
          <w:szCs w:val="25"/>
        </w:rPr>
        <w:t>In the aforesaid circumstances, the applicant respectfully prays Hon’ble TSERC to</w:t>
      </w:r>
    </w:p>
    <w:p w:rsidR="006B17EC" w:rsidRPr="006B17EC" w:rsidRDefault="006B17EC" w:rsidP="006B17EC">
      <w:pPr>
        <w:pStyle w:val="ListParagraph"/>
        <w:tabs>
          <w:tab w:val="clear" w:pos="1134"/>
        </w:tabs>
        <w:spacing w:line="276" w:lineRule="auto"/>
        <w:ind w:left="1077" w:firstLine="0"/>
        <w:rPr>
          <w:rFonts w:cs="Arial"/>
          <w:sz w:val="9"/>
          <w:szCs w:val="25"/>
        </w:rPr>
      </w:pPr>
    </w:p>
    <w:p w:rsidR="00FF4C0C" w:rsidRPr="00B5154F" w:rsidRDefault="00FF4C0C" w:rsidP="00716911">
      <w:pPr>
        <w:pStyle w:val="ListParagraph"/>
        <w:numPr>
          <w:ilvl w:val="0"/>
          <w:numId w:val="18"/>
        </w:numPr>
        <w:tabs>
          <w:tab w:val="clear" w:pos="1134"/>
        </w:tabs>
        <w:spacing w:line="276" w:lineRule="auto"/>
        <w:ind w:left="1077" w:hanging="357"/>
        <w:rPr>
          <w:rFonts w:cs="Arial"/>
          <w:sz w:val="25"/>
          <w:szCs w:val="25"/>
        </w:rPr>
      </w:pPr>
      <w:r w:rsidRPr="00B5154F">
        <w:rPr>
          <w:rFonts w:cs="Arial"/>
          <w:sz w:val="25"/>
          <w:szCs w:val="25"/>
        </w:rPr>
        <w:t>Take the accompanying petition on Annual Performance Review (True up) for the FY 202</w:t>
      </w:r>
      <w:r w:rsidR="00973BCC" w:rsidRPr="00B5154F">
        <w:rPr>
          <w:rFonts w:cs="Arial"/>
          <w:sz w:val="25"/>
          <w:szCs w:val="25"/>
        </w:rPr>
        <w:t>2</w:t>
      </w:r>
      <w:r w:rsidR="00EA07DD" w:rsidRPr="00B5154F">
        <w:rPr>
          <w:rFonts w:cs="Arial"/>
          <w:sz w:val="25"/>
          <w:szCs w:val="25"/>
        </w:rPr>
        <w:t>-2</w:t>
      </w:r>
      <w:r w:rsidR="00973BCC" w:rsidRPr="00B5154F">
        <w:rPr>
          <w:rFonts w:cs="Arial"/>
          <w:sz w:val="25"/>
          <w:szCs w:val="25"/>
        </w:rPr>
        <w:t>3</w:t>
      </w:r>
      <w:r w:rsidRPr="00B5154F">
        <w:rPr>
          <w:rFonts w:cs="Arial"/>
          <w:sz w:val="25"/>
          <w:szCs w:val="25"/>
        </w:rPr>
        <w:t xml:space="preserve"> for SLDC Activity on record.</w:t>
      </w:r>
    </w:p>
    <w:p w:rsidR="00A47419" w:rsidRPr="006B17EC" w:rsidRDefault="00A47419" w:rsidP="00A47419">
      <w:pPr>
        <w:tabs>
          <w:tab w:val="clear" w:pos="1134"/>
        </w:tabs>
        <w:spacing w:line="360" w:lineRule="auto"/>
        <w:jc w:val="left"/>
        <w:rPr>
          <w:rFonts w:cs="Arial"/>
          <w:sz w:val="5"/>
          <w:szCs w:val="25"/>
        </w:rPr>
      </w:pPr>
    </w:p>
    <w:p w:rsidR="00A47419" w:rsidRPr="00B5154F" w:rsidRDefault="00A47419" w:rsidP="00716911">
      <w:pPr>
        <w:pStyle w:val="ListParagraph"/>
        <w:numPr>
          <w:ilvl w:val="0"/>
          <w:numId w:val="18"/>
        </w:numPr>
        <w:tabs>
          <w:tab w:val="clear" w:pos="1134"/>
          <w:tab w:val="left" w:pos="720"/>
        </w:tabs>
        <w:spacing w:line="276" w:lineRule="auto"/>
        <w:ind w:left="1077" w:hanging="357"/>
        <w:contextualSpacing/>
        <w:rPr>
          <w:rFonts w:cs="Arial"/>
          <w:sz w:val="25"/>
          <w:szCs w:val="25"/>
        </w:rPr>
      </w:pPr>
      <w:r w:rsidRPr="00B5154F">
        <w:rPr>
          <w:rFonts w:cs="Arial"/>
          <w:sz w:val="25"/>
          <w:szCs w:val="25"/>
        </w:rPr>
        <w:t xml:space="preserve">Allow the depreciation to recover the same from the Generators on monthly basis. </w:t>
      </w:r>
    </w:p>
    <w:p w:rsidR="00A03063" w:rsidRDefault="00A03063" w:rsidP="00A03063">
      <w:pPr>
        <w:pStyle w:val="ListParagraph"/>
        <w:tabs>
          <w:tab w:val="clear" w:pos="1134"/>
          <w:tab w:val="left" w:pos="720"/>
        </w:tabs>
        <w:spacing w:line="276" w:lineRule="auto"/>
        <w:ind w:left="1077" w:firstLine="0"/>
        <w:contextualSpacing/>
        <w:rPr>
          <w:rFonts w:cs="Arial"/>
          <w:sz w:val="7"/>
          <w:szCs w:val="25"/>
        </w:rPr>
      </w:pPr>
    </w:p>
    <w:p w:rsidR="002C268D" w:rsidRDefault="002C268D" w:rsidP="00A03063">
      <w:pPr>
        <w:pStyle w:val="ListParagraph"/>
        <w:tabs>
          <w:tab w:val="clear" w:pos="1134"/>
          <w:tab w:val="left" w:pos="720"/>
        </w:tabs>
        <w:spacing w:line="276" w:lineRule="auto"/>
        <w:ind w:left="1077" w:firstLine="0"/>
        <w:contextualSpacing/>
        <w:rPr>
          <w:rFonts w:cs="Arial"/>
          <w:sz w:val="7"/>
          <w:szCs w:val="25"/>
        </w:rPr>
      </w:pPr>
    </w:p>
    <w:p w:rsidR="00A47419" w:rsidRPr="00B5154F" w:rsidRDefault="00417B1C" w:rsidP="002C268D">
      <w:pPr>
        <w:pStyle w:val="ListParagraph"/>
        <w:numPr>
          <w:ilvl w:val="0"/>
          <w:numId w:val="18"/>
        </w:numPr>
        <w:tabs>
          <w:tab w:val="clear" w:pos="1134"/>
          <w:tab w:val="left" w:pos="720"/>
        </w:tabs>
        <w:spacing w:line="276" w:lineRule="auto"/>
        <w:ind w:left="1077" w:hanging="357"/>
        <w:contextualSpacing/>
        <w:rPr>
          <w:rFonts w:cs="Arial"/>
          <w:sz w:val="25"/>
          <w:szCs w:val="25"/>
        </w:rPr>
      </w:pPr>
      <w:r>
        <w:rPr>
          <w:rFonts w:cs="Arial"/>
          <w:sz w:val="25"/>
          <w:szCs w:val="25"/>
        </w:rPr>
        <w:br w:type="page"/>
      </w:r>
      <w:r w:rsidR="00A47419" w:rsidRPr="00B5154F">
        <w:rPr>
          <w:rFonts w:cs="Arial"/>
          <w:sz w:val="25"/>
          <w:szCs w:val="25"/>
        </w:rPr>
        <w:lastRenderedPageBreak/>
        <w:t xml:space="preserve">Admit the </w:t>
      </w:r>
      <w:r w:rsidR="00781C11">
        <w:rPr>
          <w:rFonts w:cs="Arial"/>
          <w:sz w:val="25"/>
          <w:szCs w:val="25"/>
        </w:rPr>
        <w:t xml:space="preserve">deficit </w:t>
      </w:r>
      <w:r w:rsidR="00A47419" w:rsidRPr="00B5154F">
        <w:rPr>
          <w:rFonts w:cs="Arial"/>
          <w:sz w:val="25"/>
          <w:szCs w:val="25"/>
        </w:rPr>
        <w:t>amount of Rs.</w:t>
      </w:r>
      <w:r w:rsidR="00973BCC" w:rsidRPr="00B5154F">
        <w:rPr>
          <w:rFonts w:cs="Arial"/>
          <w:b/>
          <w:sz w:val="25"/>
          <w:szCs w:val="25"/>
        </w:rPr>
        <w:t>12.51</w:t>
      </w:r>
      <w:r w:rsidR="002C268D">
        <w:rPr>
          <w:rFonts w:cs="Arial"/>
          <w:b/>
          <w:sz w:val="25"/>
          <w:szCs w:val="25"/>
        </w:rPr>
        <w:t xml:space="preserve"> </w:t>
      </w:r>
      <w:r w:rsidR="00A47419" w:rsidRPr="00B5154F">
        <w:rPr>
          <w:rFonts w:cs="Arial"/>
          <w:sz w:val="25"/>
          <w:szCs w:val="25"/>
        </w:rPr>
        <w:t>Crores for FY 202</w:t>
      </w:r>
      <w:r w:rsidR="00973BCC" w:rsidRPr="00B5154F">
        <w:rPr>
          <w:rFonts w:cs="Arial"/>
          <w:sz w:val="25"/>
          <w:szCs w:val="25"/>
        </w:rPr>
        <w:t>2</w:t>
      </w:r>
      <w:r w:rsidR="00A47419" w:rsidRPr="00B5154F">
        <w:rPr>
          <w:rFonts w:cs="Arial"/>
          <w:sz w:val="25"/>
          <w:szCs w:val="25"/>
        </w:rPr>
        <w:t>-2</w:t>
      </w:r>
      <w:r w:rsidR="00973BCC" w:rsidRPr="00B5154F">
        <w:rPr>
          <w:rFonts w:cs="Arial"/>
          <w:sz w:val="25"/>
          <w:szCs w:val="25"/>
        </w:rPr>
        <w:t>3</w:t>
      </w:r>
      <w:r w:rsidR="00A47419" w:rsidRPr="00B5154F">
        <w:rPr>
          <w:rFonts w:cs="Arial"/>
          <w:sz w:val="25"/>
          <w:szCs w:val="25"/>
        </w:rPr>
        <w:t>.</w:t>
      </w:r>
    </w:p>
    <w:p w:rsidR="00A47419" w:rsidRPr="00A03063" w:rsidRDefault="00A47419" w:rsidP="00716911">
      <w:pPr>
        <w:pStyle w:val="ListParagraph"/>
        <w:tabs>
          <w:tab w:val="clear" w:pos="1134"/>
        </w:tabs>
        <w:spacing w:line="276" w:lineRule="auto"/>
        <w:ind w:left="1080" w:firstLine="0"/>
        <w:jc w:val="left"/>
        <w:rPr>
          <w:rFonts w:cs="Arial"/>
          <w:sz w:val="5"/>
          <w:szCs w:val="25"/>
        </w:rPr>
      </w:pPr>
    </w:p>
    <w:p w:rsidR="004F5AEE" w:rsidRPr="004F5AEE" w:rsidRDefault="004F5AEE" w:rsidP="004F5AEE">
      <w:pPr>
        <w:pStyle w:val="ListParagraph"/>
        <w:tabs>
          <w:tab w:val="clear" w:pos="1134"/>
          <w:tab w:val="left" w:pos="720"/>
        </w:tabs>
        <w:spacing w:line="276" w:lineRule="auto"/>
        <w:ind w:left="1077" w:firstLine="0"/>
        <w:contextualSpacing/>
        <w:jc w:val="left"/>
        <w:rPr>
          <w:rFonts w:cs="Arial"/>
          <w:sz w:val="2"/>
          <w:szCs w:val="25"/>
        </w:rPr>
      </w:pPr>
    </w:p>
    <w:p w:rsidR="004F5AEE" w:rsidRPr="004F5AEE" w:rsidRDefault="004F5AEE" w:rsidP="004F5AEE">
      <w:pPr>
        <w:pStyle w:val="ListParagraph"/>
        <w:tabs>
          <w:tab w:val="clear" w:pos="1134"/>
          <w:tab w:val="left" w:pos="720"/>
        </w:tabs>
        <w:spacing w:line="276" w:lineRule="auto"/>
        <w:ind w:left="1077" w:firstLine="0"/>
        <w:contextualSpacing/>
        <w:jc w:val="left"/>
        <w:rPr>
          <w:rFonts w:cs="Arial"/>
          <w:sz w:val="11"/>
          <w:szCs w:val="25"/>
        </w:rPr>
      </w:pPr>
    </w:p>
    <w:p w:rsidR="00FF4C0C" w:rsidRPr="00B5154F" w:rsidRDefault="00FF4C0C" w:rsidP="004F5AEE">
      <w:pPr>
        <w:pStyle w:val="ListParagraph"/>
        <w:numPr>
          <w:ilvl w:val="0"/>
          <w:numId w:val="18"/>
        </w:numPr>
        <w:tabs>
          <w:tab w:val="clear" w:pos="1134"/>
          <w:tab w:val="left" w:pos="720"/>
        </w:tabs>
        <w:spacing w:line="276" w:lineRule="auto"/>
        <w:ind w:left="1077" w:hanging="357"/>
        <w:contextualSpacing/>
        <w:jc w:val="left"/>
        <w:rPr>
          <w:rFonts w:cs="Arial"/>
          <w:sz w:val="25"/>
          <w:szCs w:val="25"/>
        </w:rPr>
      </w:pPr>
      <w:r w:rsidRPr="00B5154F">
        <w:rPr>
          <w:rFonts w:cs="Arial"/>
          <w:sz w:val="25"/>
          <w:szCs w:val="25"/>
        </w:rPr>
        <w:t>Grant suitable opportunity to TSTRANSCO within a reasonable timeframe to file additional information</w:t>
      </w:r>
      <w:r w:rsidR="0081200D" w:rsidRPr="00B5154F">
        <w:rPr>
          <w:rFonts w:cs="Arial"/>
          <w:sz w:val="25"/>
          <w:szCs w:val="25"/>
        </w:rPr>
        <w:t>,</w:t>
      </w:r>
      <w:r w:rsidRPr="00B5154F">
        <w:rPr>
          <w:rFonts w:cs="Arial"/>
          <w:sz w:val="25"/>
          <w:szCs w:val="25"/>
        </w:rPr>
        <w:t xml:space="preserve"> if required.</w:t>
      </w:r>
    </w:p>
    <w:p w:rsidR="00716911" w:rsidRPr="004F5AEE" w:rsidRDefault="00716911" w:rsidP="00716911">
      <w:pPr>
        <w:pStyle w:val="ListParagraph"/>
        <w:tabs>
          <w:tab w:val="clear" w:pos="1134"/>
          <w:tab w:val="left" w:pos="720"/>
        </w:tabs>
        <w:spacing w:line="276" w:lineRule="auto"/>
        <w:ind w:left="1077" w:firstLine="0"/>
        <w:contextualSpacing/>
        <w:rPr>
          <w:rFonts w:cs="Arial"/>
          <w:sz w:val="19"/>
          <w:szCs w:val="25"/>
        </w:rPr>
      </w:pPr>
    </w:p>
    <w:p w:rsidR="00FF4C0C" w:rsidRPr="00B5154F" w:rsidRDefault="00FF4C0C" w:rsidP="004F5AEE">
      <w:pPr>
        <w:pStyle w:val="ListParagraph"/>
        <w:numPr>
          <w:ilvl w:val="0"/>
          <w:numId w:val="18"/>
        </w:numPr>
        <w:tabs>
          <w:tab w:val="clear" w:pos="1134"/>
          <w:tab w:val="left" w:pos="720"/>
        </w:tabs>
        <w:spacing w:line="276" w:lineRule="auto"/>
        <w:ind w:left="1077" w:hanging="357"/>
        <w:contextualSpacing/>
        <w:jc w:val="left"/>
        <w:rPr>
          <w:rFonts w:cs="Arial"/>
          <w:sz w:val="25"/>
          <w:szCs w:val="25"/>
        </w:rPr>
      </w:pPr>
      <w:r w:rsidRPr="00B5154F">
        <w:rPr>
          <w:rFonts w:cs="Arial"/>
          <w:sz w:val="25"/>
          <w:szCs w:val="25"/>
        </w:rPr>
        <w:t xml:space="preserve">Consider the facts and circumstances of the present petition and pass an appropriate order. </w:t>
      </w:r>
    </w:p>
    <w:p w:rsidR="004D239E" w:rsidRPr="00C95BB0" w:rsidRDefault="004D239E" w:rsidP="004D239E">
      <w:pPr>
        <w:pStyle w:val="ListParagraph"/>
        <w:tabs>
          <w:tab w:val="clear" w:pos="1134"/>
        </w:tabs>
        <w:spacing w:line="360" w:lineRule="auto"/>
        <w:ind w:left="1080" w:firstLine="0"/>
        <w:jc w:val="left"/>
        <w:rPr>
          <w:rFonts w:cs="Arial"/>
          <w:sz w:val="26"/>
          <w:szCs w:val="26"/>
        </w:rPr>
      </w:pPr>
    </w:p>
    <w:p w:rsidR="00623900" w:rsidRPr="00716911" w:rsidRDefault="00623900" w:rsidP="004F5AEE">
      <w:pPr>
        <w:spacing w:line="276" w:lineRule="auto"/>
        <w:ind w:left="0" w:firstLine="0"/>
        <w:jc w:val="right"/>
        <w:rPr>
          <w:rFonts w:cs="Arial"/>
          <w:sz w:val="25"/>
          <w:szCs w:val="25"/>
        </w:rPr>
      </w:pPr>
      <w:r w:rsidRPr="00716911">
        <w:rPr>
          <w:rFonts w:cs="Arial"/>
          <w:sz w:val="25"/>
          <w:szCs w:val="25"/>
        </w:rPr>
        <w:t>TRANSMISSION CORPORATION OF TELANGANA LIMITED</w:t>
      </w:r>
      <w:r w:rsidR="00C95BB0">
        <w:rPr>
          <w:rFonts w:cs="Arial"/>
          <w:sz w:val="25"/>
          <w:szCs w:val="25"/>
        </w:rPr>
        <w:t xml:space="preserve">                                                                         </w:t>
      </w:r>
      <w:r w:rsidRPr="00716911">
        <w:rPr>
          <w:rFonts w:cs="Arial"/>
          <w:sz w:val="25"/>
          <w:szCs w:val="25"/>
        </w:rPr>
        <w:t>(</w:t>
      </w:r>
      <w:r w:rsidRPr="00716911">
        <w:rPr>
          <w:rFonts w:cs="Arial"/>
          <w:b/>
          <w:bCs/>
          <w:sz w:val="25"/>
          <w:szCs w:val="25"/>
        </w:rPr>
        <w:t>APPLICANT</w:t>
      </w:r>
      <w:r w:rsidRPr="00716911">
        <w:rPr>
          <w:rFonts w:cs="Arial"/>
          <w:sz w:val="25"/>
          <w:szCs w:val="25"/>
        </w:rPr>
        <w:t>)</w:t>
      </w:r>
    </w:p>
    <w:p w:rsidR="00623900" w:rsidRPr="00716911" w:rsidRDefault="00623900" w:rsidP="00623900">
      <w:pPr>
        <w:ind w:hanging="432"/>
        <w:rPr>
          <w:rFonts w:cs="Arial"/>
          <w:sz w:val="25"/>
          <w:szCs w:val="25"/>
        </w:rPr>
      </w:pPr>
    </w:p>
    <w:p w:rsidR="00623900" w:rsidRPr="00716911" w:rsidRDefault="00623900" w:rsidP="00623900">
      <w:pPr>
        <w:ind w:hanging="432"/>
        <w:rPr>
          <w:rFonts w:cs="Arial"/>
          <w:sz w:val="25"/>
          <w:szCs w:val="25"/>
        </w:rPr>
      </w:pPr>
      <w:r w:rsidRPr="00716911">
        <w:rPr>
          <w:rFonts w:cs="Arial"/>
          <w:sz w:val="25"/>
          <w:szCs w:val="25"/>
        </w:rPr>
        <w:t>Through</w:t>
      </w:r>
      <w:r w:rsidRPr="00716911">
        <w:rPr>
          <w:rFonts w:cs="Arial"/>
          <w:sz w:val="25"/>
          <w:szCs w:val="25"/>
        </w:rPr>
        <w:tab/>
      </w:r>
      <w:r w:rsidRPr="00716911">
        <w:rPr>
          <w:rFonts w:cs="Arial"/>
          <w:sz w:val="25"/>
          <w:szCs w:val="25"/>
        </w:rPr>
        <w:tab/>
      </w:r>
      <w:r w:rsidRPr="00716911">
        <w:rPr>
          <w:rFonts w:cs="Arial"/>
          <w:sz w:val="25"/>
          <w:szCs w:val="25"/>
        </w:rPr>
        <w:tab/>
      </w:r>
    </w:p>
    <w:p w:rsidR="00A47419" w:rsidRPr="00716911" w:rsidRDefault="00A47419" w:rsidP="006529D6">
      <w:pPr>
        <w:jc w:val="center"/>
        <w:rPr>
          <w:rFonts w:cs="Arial"/>
          <w:sz w:val="25"/>
          <w:szCs w:val="25"/>
        </w:rPr>
      </w:pPr>
    </w:p>
    <w:p w:rsidR="00623900" w:rsidRPr="00716911" w:rsidRDefault="00623900" w:rsidP="006529D6">
      <w:pPr>
        <w:jc w:val="center"/>
        <w:rPr>
          <w:rFonts w:cs="Arial"/>
          <w:b/>
          <w:sz w:val="25"/>
          <w:szCs w:val="25"/>
        </w:rPr>
      </w:pPr>
    </w:p>
    <w:p w:rsidR="00623900" w:rsidRPr="00716911" w:rsidRDefault="00623900" w:rsidP="00623900">
      <w:pPr>
        <w:ind w:hanging="432"/>
        <w:rPr>
          <w:rFonts w:cs="Arial"/>
          <w:sz w:val="25"/>
          <w:szCs w:val="25"/>
        </w:rPr>
      </w:pPr>
      <w:r w:rsidRPr="00716911">
        <w:rPr>
          <w:rFonts w:cs="Arial"/>
          <w:sz w:val="25"/>
          <w:szCs w:val="25"/>
        </w:rPr>
        <w:t>Place:  HYDERABAD</w:t>
      </w:r>
      <w:r w:rsidR="00A47419" w:rsidRPr="00716911">
        <w:rPr>
          <w:rFonts w:cs="Arial"/>
          <w:sz w:val="25"/>
          <w:szCs w:val="25"/>
        </w:rPr>
        <w:tab/>
      </w:r>
      <w:r w:rsidR="00A47419" w:rsidRPr="00716911">
        <w:rPr>
          <w:rFonts w:cs="Arial"/>
          <w:sz w:val="25"/>
          <w:szCs w:val="25"/>
        </w:rPr>
        <w:tab/>
      </w:r>
      <w:r w:rsidR="00A47419" w:rsidRPr="00716911">
        <w:rPr>
          <w:rFonts w:cs="Arial"/>
          <w:sz w:val="25"/>
          <w:szCs w:val="25"/>
        </w:rPr>
        <w:tab/>
      </w:r>
      <w:r w:rsidR="00A47419" w:rsidRPr="00716911">
        <w:rPr>
          <w:rFonts w:cs="Arial"/>
          <w:sz w:val="25"/>
          <w:szCs w:val="25"/>
        </w:rPr>
        <w:tab/>
      </w:r>
      <w:r w:rsidR="00A47419" w:rsidRPr="00716911">
        <w:rPr>
          <w:rFonts w:cs="Arial"/>
          <w:sz w:val="25"/>
          <w:szCs w:val="25"/>
        </w:rPr>
        <w:tab/>
      </w:r>
      <w:r w:rsidR="00716911">
        <w:rPr>
          <w:rFonts w:cs="Arial"/>
          <w:sz w:val="25"/>
          <w:szCs w:val="25"/>
        </w:rPr>
        <w:t xml:space="preserve">      </w:t>
      </w:r>
      <w:r w:rsidR="00D041D5" w:rsidRPr="00716911">
        <w:rPr>
          <w:rFonts w:cs="Arial"/>
          <w:sz w:val="25"/>
          <w:szCs w:val="25"/>
        </w:rPr>
        <w:t>S.A.M.R</w:t>
      </w:r>
      <w:r w:rsidR="009B0628">
        <w:rPr>
          <w:rFonts w:cs="Arial"/>
          <w:sz w:val="25"/>
          <w:szCs w:val="25"/>
        </w:rPr>
        <w:t>IZVI</w:t>
      </w:r>
    </w:p>
    <w:p w:rsidR="00623900" w:rsidRPr="00716911" w:rsidRDefault="00623900" w:rsidP="00623900">
      <w:pPr>
        <w:tabs>
          <w:tab w:val="left" w:pos="-5954"/>
          <w:tab w:val="center" w:pos="4536"/>
          <w:tab w:val="right" w:pos="9072"/>
        </w:tabs>
        <w:spacing w:before="60"/>
        <w:ind w:hanging="432"/>
        <w:rPr>
          <w:rFonts w:cs="Arial"/>
          <w:sz w:val="25"/>
          <w:szCs w:val="25"/>
        </w:rPr>
      </w:pPr>
      <w:r w:rsidRPr="00716911">
        <w:rPr>
          <w:rFonts w:cs="Arial"/>
          <w:sz w:val="25"/>
          <w:szCs w:val="25"/>
        </w:rPr>
        <w:t xml:space="preserve">Dated:        </w:t>
      </w:r>
      <w:r w:rsidR="00BF080C" w:rsidRPr="00716911">
        <w:rPr>
          <w:rFonts w:cs="Arial"/>
          <w:sz w:val="25"/>
          <w:szCs w:val="25"/>
        </w:rPr>
        <w:t>December</w:t>
      </w:r>
      <w:r w:rsidRPr="00716911">
        <w:rPr>
          <w:rFonts w:cs="Arial"/>
          <w:sz w:val="25"/>
          <w:szCs w:val="25"/>
        </w:rPr>
        <w:t>, 202</w:t>
      </w:r>
      <w:r w:rsidR="000720F7" w:rsidRPr="00716911">
        <w:rPr>
          <w:rFonts w:cs="Arial"/>
          <w:sz w:val="25"/>
          <w:szCs w:val="25"/>
        </w:rPr>
        <w:t>3</w:t>
      </w:r>
      <w:r w:rsidR="00A47419" w:rsidRPr="00716911">
        <w:rPr>
          <w:rFonts w:cs="Arial"/>
          <w:sz w:val="25"/>
          <w:szCs w:val="25"/>
        </w:rPr>
        <w:tab/>
      </w:r>
      <w:r w:rsidR="00A47419" w:rsidRPr="00716911">
        <w:rPr>
          <w:rFonts w:cs="Arial"/>
          <w:sz w:val="25"/>
          <w:szCs w:val="25"/>
        </w:rPr>
        <w:tab/>
        <w:t>CHAIRMAN AND MANAGING DIRECTOR</w:t>
      </w:r>
    </w:p>
    <w:p w:rsidR="00E57125" w:rsidRPr="008F1B30" w:rsidRDefault="00E57125" w:rsidP="00623900">
      <w:pPr>
        <w:tabs>
          <w:tab w:val="left" w:pos="-5954"/>
          <w:tab w:val="center" w:pos="4536"/>
          <w:tab w:val="right" w:pos="9072"/>
        </w:tabs>
        <w:spacing w:before="60"/>
        <w:ind w:hanging="432"/>
        <w:rPr>
          <w:rFonts w:cs="Arial"/>
          <w:sz w:val="26"/>
          <w:szCs w:val="26"/>
        </w:rPr>
      </w:pPr>
    </w:p>
    <w:p w:rsidR="00623900" w:rsidRPr="008F1B30" w:rsidRDefault="00623900" w:rsidP="00623900">
      <w:pPr>
        <w:tabs>
          <w:tab w:val="right" w:pos="9072"/>
        </w:tabs>
        <w:spacing w:before="60"/>
        <w:ind w:hanging="6"/>
        <w:rPr>
          <w:rFonts w:cs="Arial"/>
          <w:sz w:val="26"/>
          <w:szCs w:val="26"/>
        </w:rPr>
      </w:pPr>
    </w:p>
    <w:p w:rsidR="001336D2" w:rsidRDefault="001336D2">
      <w:pPr>
        <w:tabs>
          <w:tab w:val="clear" w:pos="1134"/>
        </w:tabs>
        <w:spacing w:line="240" w:lineRule="auto"/>
        <w:ind w:left="0" w:firstLine="0"/>
        <w:jc w:val="left"/>
        <w:rPr>
          <w:rFonts w:cs="Arial"/>
          <w:sz w:val="26"/>
          <w:szCs w:val="26"/>
        </w:rPr>
      </w:pPr>
      <w:r>
        <w:rPr>
          <w:rFonts w:cs="Arial"/>
          <w:sz w:val="26"/>
          <w:szCs w:val="26"/>
        </w:rPr>
        <w:br w:type="page"/>
      </w:r>
    </w:p>
    <w:p w:rsidR="00383980" w:rsidRPr="008B708D" w:rsidRDefault="009C69BE" w:rsidP="005714E8">
      <w:pPr>
        <w:pStyle w:val="HeadingArial"/>
        <w:spacing w:after="0"/>
        <w:ind w:left="567" w:hanging="567"/>
        <w:rPr>
          <w:rFonts w:cs="Arial"/>
          <w:sz w:val="26"/>
          <w:szCs w:val="26"/>
        </w:rPr>
      </w:pPr>
      <w:bookmarkStart w:id="3" w:name="_Toc534199104"/>
      <w:bookmarkStart w:id="4" w:name="_Toc24024625"/>
      <w:bookmarkStart w:id="5" w:name="_Toc121831641"/>
      <w:r w:rsidRPr="008B708D">
        <w:rPr>
          <w:rFonts w:cs="Arial"/>
          <w:sz w:val="26"/>
          <w:szCs w:val="26"/>
        </w:rPr>
        <w:lastRenderedPageBreak/>
        <w:t>Introduction</w:t>
      </w:r>
      <w:bookmarkEnd w:id="3"/>
      <w:bookmarkEnd w:id="4"/>
      <w:bookmarkEnd w:id="5"/>
    </w:p>
    <w:p w:rsidR="00383980" w:rsidRPr="008B708D" w:rsidRDefault="00383980" w:rsidP="00C11B07">
      <w:pPr>
        <w:tabs>
          <w:tab w:val="clear" w:pos="1134"/>
        </w:tabs>
        <w:spacing w:line="360" w:lineRule="auto"/>
        <w:ind w:left="0"/>
        <w:rPr>
          <w:rFonts w:cs="Arial"/>
          <w:sz w:val="13"/>
          <w:szCs w:val="25"/>
        </w:rPr>
      </w:pPr>
    </w:p>
    <w:p w:rsidR="00B479FE" w:rsidRPr="009A2E27" w:rsidRDefault="00B479FE" w:rsidP="009A2E27">
      <w:pPr>
        <w:tabs>
          <w:tab w:val="clear" w:pos="1134"/>
          <w:tab w:val="left" w:pos="540"/>
        </w:tabs>
        <w:spacing w:line="276" w:lineRule="auto"/>
        <w:ind w:left="540" w:firstLine="0"/>
        <w:rPr>
          <w:rFonts w:cs="Arial"/>
          <w:sz w:val="25"/>
          <w:szCs w:val="25"/>
        </w:rPr>
      </w:pPr>
      <w:r w:rsidRPr="009A2E27">
        <w:rPr>
          <w:rFonts w:cs="Arial"/>
          <w:sz w:val="25"/>
          <w:szCs w:val="25"/>
        </w:rPr>
        <w:t xml:space="preserve">Pursuant to the applicable provisions of the Electricity Act, 2003, the State Government shall establish a State Load Dispatch Center (SLDC). Section 31(2) of the Act, provides that the said SLDC shall be operated by a Government Company / Authority / Corporation constituted by or under any State Act and that until such Company / Authority / Corporation is notified by the State Government, the State Transmission Utility (STU) shall operate the SLDC. </w:t>
      </w:r>
    </w:p>
    <w:p w:rsidR="00383980" w:rsidRPr="009A2E27" w:rsidRDefault="00383980" w:rsidP="009A2E27">
      <w:pPr>
        <w:tabs>
          <w:tab w:val="clear" w:pos="1134"/>
          <w:tab w:val="left" w:pos="540"/>
        </w:tabs>
        <w:spacing w:line="276" w:lineRule="auto"/>
        <w:ind w:left="540" w:firstLine="0"/>
        <w:rPr>
          <w:rFonts w:cs="Arial"/>
          <w:sz w:val="25"/>
          <w:szCs w:val="25"/>
        </w:rPr>
      </w:pPr>
    </w:p>
    <w:p w:rsidR="00B479FE" w:rsidRPr="009A2E27" w:rsidRDefault="00B479FE" w:rsidP="009A2E27">
      <w:pPr>
        <w:tabs>
          <w:tab w:val="clear" w:pos="1134"/>
          <w:tab w:val="left" w:pos="540"/>
        </w:tabs>
        <w:spacing w:line="276" w:lineRule="auto"/>
        <w:ind w:left="540" w:firstLine="0"/>
        <w:rPr>
          <w:rFonts w:cs="Arial"/>
          <w:sz w:val="25"/>
          <w:szCs w:val="25"/>
        </w:rPr>
      </w:pPr>
      <w:r w:rsidRPr="009A2E27">
        <w:rPr>
          <w:rFonts w:cs="Arial"/>
          <w:sz w:val="25"/>
          <w:szCs w:val="25"/>
        </w:rPr>
        <w:t>As per the provis</w:t>
      </w:r>
      <w:r w:rsidR="00383980" w:rsidRPr="009A2E27">
        <w:rPr>
          <w:rFonts w:cs="Arial"/>
          <w:sz w:val="25"/>
          <w:szCs w:val="25"/>
        </w:rPr>
        <w:t>ions of Andhra Pradesh Reorganiz</w:t>
      </w:r>
      <w:r w:rsidRPr="009A2E27">
        <w:rPr>
          <w:rFonts w:cs="Arial"/>
          <w:sz w:val="25"/>
          <w:szCs w:val="25"/>
        </w:rPr>
        <w:t>ation Act, 2014, by enactment of which, Telangana State was formed as the 29</w:t>
      </w:r>
      <w:r w:rsidRPr="009A2E27">
        <w:rPr>
          <w:rFonts w:cs="Arial"/>
          <w:sz w:val="25"/>
          <w:szCs w:val="25"/>
          <w:vertAlign w:val="superscript"/>
        </w:rPr>
        <w:t>th</w:t>
      </w:r>
      <w:r w:rsidRPr="009A2E27">
        <w:rPr>
          <w:rFonts w:cs="Arial"/>
          <w:sz w:val="25"/>
          <w:szCs w:val="25"/>
        </w:rPr>
        <w:t xml:space="preserve"> State of the Republic India on 02.06.2014</w:t>
      </w:r>
      <w:r w:rsidR="00A40C48" w:rsidRPr="009A2E27">
        <w:rPr>
          <w:rFonts w:cs="Arial"/>
          <w:sz w:val="25"/>
          <w:szCs w:val="25"/>
        </w:rPr>
        <w:t>,</w:t>
      </w:r>
      <w:r w:rsidRPr="009A2E27">
        <w:rPr>
          <w:rFonts w:cs="Arial"/>
          <w:sz w:val="25"/>
          <w:szCs w:val="25"/>
        </w:rPr>
        <w:t xml:space="preserve"> has necessitated formation of TRANSCO and SLDC for the new State, the Government of AP has created TRANSCO for Telangana to function as Transmission Utility for Telangana and incorporated under Companies Act, 2013. </w:t>
      </w:r>
    </w:p>
    <w:p w:rsidR="00383980" w:rsidRPr="009A2E27" w:rsidRDefault="00383980" w:rsidP="009A2E27">
      <w:pPr>
        <w:tabs>
          <w:tab w:val="clear" w:pos="1134"/>
          <w:tab w:val="left" w:pos="540"/>
        </w:tabs>
        <w:spacing w:line="276" w:lineRule="auto"/>
        <w:ind w:left="540" w:firstLine="0"/>
        <w:rPr>
          <w:rFonts w:cs="Arial"/>
          <w:sz w:val="13"/>
          <w:szCs w:val="25"/>
        </w:rPr>
      </w:pPr>
    </w:p>
    <w:p w:rsidR="00DE60E6" w:rsidRPr="009A2E27" w:rsidRDefault="00B479FE" w:rsidP="009A2E27">
      <w:pPr>
        <w:tabs>
          <w:tab w:val="clear" w:pos="1134"/>
          <w:tab w:val="left" w:pos="540"/>
        </w:tabs>
        <w:spacing w:line="276" w:lineRule="auto"/>
        <w:ind w:left="540" w:firstLine="0"/>
        <w:rPr>
          <w:rFonts w:cs="Arial"/>
          <w:sz w:val="25"/>
          <w:szCs w:val="25"/>
        </w:rPr>
      </w:pPr>
      <w:r w:rsidRPr="009A2E27">
        <w:rPr>
          <w:rFonts w:cs="Arial"/>
          <w:sz w:val="25"/>
          <w:szCs w:val="25"/>
        </w:rPr>
        <w:t>The Government of Telangana, under the Section 31(1) of the EA 2003 has notified Telangana TRANSCO as the State Transmission Utility (STU) in the state vide</w:t>
      </w:r>
      <w:r w:rsidR="00DC1799">
        <w:rPr>
          <w:rFonts w:cs="Arial"/>
          <w:sz w:val="25"/>
          <w:szCs w:val="25"/>
        </w:rPr>
        <w:t xml:space="preserve"> </w:t>
      </w:r>
      <w:r w:rsidRPr="009A2E27">
        <w:rPr>
          <w:rFonts w:cs="Arial"/>
          <w:sz w:val="25"/>
          <w:szCs w:val="25"/>
        </w:rPr>
        <w:t xml:space="preserve">G.O.Ms.No.1, </w:t>
      </w:r>
      <w:r w:rsidR="00AF5100">
        <w:rPr>
          <w:rFonts w:cs="Arial"/>
          <w:sz w:val="25"/>
          <w:szCs w:val="25"/>
        </w:rPr>
        <w:t>D</w:t>
      </w:r>
      <w:r w:rsidR="00A45881">
        <w:rPr>
          <w:rFonts w:cs="Arial"/>
          <w:sz w:val="25"/>
          <w:szCs w:val="25"/>
        </w:rPr>
        <w:t>t.</w:t>
      </w:r>
      <w:r w:rsidRPr="009A2E27">
        <w:rPr>
          <w:rFonts w:cs="Arial"/>
          <w:sz w:val="25"/>
          <w:szCs w:val="25"/>
        </w:rPr>
        <w:t xml:space="preserve">21-06-2014. TSTRANSCO is presently carrying out solely, the Transmission &amp; SLDC business as per the </w:t>
      </w:r>
      <w:r w:rsidR="00DC1799" w:rsidRPr="009A2E27">
        <w:rPr>
          <w:rFonts w:cs="Arial"/>
          <w:sz w:val="25"/>
          <w:szCs w:val="25"/>
        </w:rPr>
        <w:t>License</w:t>
      </w:r>
      <w:r w:rsidRPr="009A2E27">
        <w:rPr>
          <w:rFonts w:cs="Arial"/>
          <w:sz w:val="25"/>
          <w:szCs w:val="25"/>
        </w:rPr>
        <w:t xml:space="preserve"> No.1 of 2014 granted by the erstwhile APERC on Deemed </w:t>
      </w:r>
      <w:r w:rsidR="00DC1799" w:rsidRPr="009A2E27">
        <w:rPr>
          <w:rFonts w:cs="Arial"/>
          <w:sz w:val="25"/>
          <w:szCs w:val="25"/>
        </w:rPr>
        <w:t>License</w:t>
      </w:r>
      <w:r w:rsidRPr="009A2E27">
        <w:rPr>
          <w:rFonts w:cs="Arial"/>
          <w:sz w:val="25"/>
          <w:szCs w:val="25"/>
        </w:rPr>
        <w:t xml:space="preserve"> Conditions of Licensee, Transitional (Reorgani</w:t>
      </w:r>
      <w:r w:rsidR="00383980" w:rsidRPr="009A2E27">
        <w:rPr>
          <w:rFonts w:cs="Arial"/>
          <w:sz w:val="25"/>
          <w:szCs w:val="25"/>
        </w:rPr>
        <w:t>z</w:t>
      </w:r>
      <w:r w:rsidRPr="009A2E27">
        <w:rPr>
          <w:rFonts w:cs="Arial"/>
          <w:sz w:val="25"/>
          <w:szCs w:val="25"/>
        </w:rPr>
        <w:t xml:space="preserve">ation) Regulations, etc. </w:t>
      </w:r>
    </w:p>
    <w:p w:rsidR="00DE60E6" w:rsidRPr="009A2E27" w:rsidRDefault="00DE60E6" w:rsidP="009A2E27">
      <w:pPr>
        <w:tabs>
          <w:tab w:val="clear" w:pos="1134"/>
          <w:tab w:val="left" w:pos="540"/>
        </w:tabs>
        <w:spacing w:line="276" w:lineRule="auto"/>
        <w:ind w:left="540" w:firstLine="0"/>
        <w:rPr>
          <w:rFonts w:cs="Arial"/>
          <w:sz w:val="13"/>
          <w:szCs w:val="25"/>
        </w:rPr>
      </w:pPr>
    </w:p>
    <w:p w:rsidR="00DE60E6" w:rsidRPr="009A2E27" w:rsidRDefault="00B479FE" w:rsidP="009A2E27">
      <w:pPr>
        <w:tabs>
          <w:tab w:val="clear" w:pos="1134"/>
          <w:tab w:val="left" w:pos="540"/>
        </w:tabs>
        <w:spacing w:line="276" w:lineRule="auto"/>
        <w:ind w:left="540" w:firstLine="0"/>
        <w:rPr>
          <w:rFonts w:cs="Arial"/>
          <w:sz w:val="25"/>
          <w:szCs w:val="25"/>
        </w:rPr>
      </w:pPr>
      <w:r w:rsidRPr="009A2E27">
        <w:rPr>
          <w:rFonts w:cs="Arial"/>
          <w:sz w:val="25"/>
          <w:szCs w:val="25"/>
        </w:rPr>
        <w:t xml:space="preserve">Under the provisions of Section 31(2) of the EA 2003, the existing SLDC was declared as deemed to have been established by the Government of Telangana vide G.O.Ms.No. 9, dated 17-09-2014 and since been operated by the State Transmission Utility (TSTRANSCO).  </w:t>
      </w:r>
    </w:p>
    <w:p w:rsidR="001336D2" w:rsidRPr="009A2E27" w:rsidRDefault="001336D2" w:rsidP="009A2E27">
      <w:pPr>
        <w:tabs>
          <w:tab w:val="clear" w:pos="1134"/>
        </w:tabs>
        <w:spacing w:line="276" w:lineRule="auto"/>
        <w:ind w:left="0" w:firstLine="0"/>
        <w:jc w:val="left"/>
        <w:rPr>
          <w:rFonts w:cs="Arial"/>
          <w:sz w:val="23"/>
          <w:szCs w:val="25"/>
        </w:rPr>
      </w:pPr>
    </w:p>
    <w:p w:rsidR="00DE60E6" w:rsidRPr="009A2E27" w:rsidRDefault="00B479FE" w:rsidP="009A2E27">
      <w:pPr>
        <w:tabs>
          <w:tab w:val="clear" w:pos="1134"/>
          <w:tab w:val="left" w:pos="540"/>
        </w:tabs>
        <w:spacing w:line="276" w:lineRule="auto"/>
        <w:ind w:left="540" w:firstLine="0"/>
        <w:rPr>
          <w:rFonts w:cs="Arial"/>
          <w:sz w:val="25"/>
          <w:szCs w:val="25"/>
        </w:rPr>
      </w:pPr>
      <w:r w:rsidRPr="009A2E27">
        <w:rPr>
          <w:rFonts w:cs="Arial"/>
          <w:sz w:val="25"/>
          <w:szCs w:val="25"/>
        </w:rPr>
        <w:t>The Telangana SERC has adopted vide its Regulation No. 1 of 2014, previously subsisting Regulations, Decisions, Directions, or Orders, Licenses and Practice of Directions or orders, all the licenses and practice directions issued by the erstwhile Andhra Pradesh Electricity Regulatory Commission (Regulatory Commission for States of Andhra Pradesh and Telangana</w:t>
      </w:r>
      <w:r w:rsidR="0063355C" w:rsidRPr="009A2E27">
        <w:rPr>
          <w:rFonts w:cs="Arial"/>
          <w:sz w:val="25"/>
          <w:szCs w:val="25"/>
        </w:rPr>
        <w:t>)</w:t>
      </w:r>
      <w:r w:rsidRPr="009A2E27">
        <w:rPr>
          <w:rFonts w:cs="Arial"/>
          <w:sz w:val="25"/>
          <w:szCs w:val="25"/>
        </w:rPr>
        <w:t xml:space="preserve"> until duly altered, repealed or amended, any of Regulation by the Commission. </w:t>
      </w:r>
    </w:p>
    <w:p w:rsidR="00944C4F" w:rsidRPr="009A2E27" w:rsidRDefault="00944C4F" w:rsidP="00767CE9">
      <w:pPr>
        <w:tabs>
          <w:tab w:val="clear" w:pos="1134"/>
          <w:tab w:val="left" w:pos="540"/>
        </w:tabs>
        <w:spacing w:line="360" w:lineRule="auto"/>
        <w:ind w:left="540" w:firstLine="0"/>
        <w:rPr>
          <w:rFonts w:cs="Arial"/>
          <w:sz w:val="16"/>
          <w:szCs w:val="26"/>
        </w:rPr>
      </w:pPr>
    </w:p>
    <w:p w:rsidR="00DE60E6" w:rsidRPr="008F1B30" w:rsidRDefault="00B479FE" w:rsidP="00CD38B1">
      <w:pPr>
        <w:tabs>
          <w:tab w:val="clear" w:pos="1134"/>
          <w:tab w:val="left" w:pos="540"/>
        </w:tabs>
        <w:spacing w:line="312" w:lineRule="auto"/>
        <w:ind w:left="539" w:firstLine="0"/>
        <w:rPr>
          <w:rFonts w:cs="Arial"/>
          <w:sz w:val="26"/>
          <w:szCs w:val="26"/>
        </w:rPr>
      </w:pPr>
      <w:r w:rsidRPr="008F1B30">
        <w:rPr>
          <w:rFonts w:cs="Arial"/>
          <w:sz w:val="26"/>
          <w:szCs w:val="26"/>
        </w:rPr>
        <w:t xml:space="preserve">Based on </w:t>
      </w:r>
      <w:r w:rsidR="00F97122" w:rsidRPr="008F1B30">
        <w:rPr>
          <w:rFonts w:cs="Arial"/>
          <w:sz w:val="26"/>
          <w:szCs w:val="26"/>
        </w:rPr>
        <w:t xml:space="preserve">ARR proposals </w:t>
      </w:r>
      <w:r w:rsidR="00A065B6" w:rsidRPr="008F1B30">
        <w:rPr>
          <w:rFonts w:cs="Arial"/>
          <w:sz w:val="26"/>
          <w:szCs w:val="26"/>
        </w:rPr>
        <w:t>and FPT</w:t>
      </w:r>
      <w:r w:rsidRPr="008F1B30">
        <w:rPr>
          <w:rFonts w:cs="Arial"/>
          <w:sz w:val="26"/>
          <w:szCs w:val="26"/>
        </w:rPr>
        <w:t xml:space="preserve"> submitted by </w:t>
      </w:r>
      <w:r w:rsidR="00F97122" w:rsidRPr="008F1B30">
        <w:rPr>
          <w:rFonts w:cs="Arial"/>
          <w:sz w:val="26"/>
          <w:szCs w:val="26"/>
        </w:rPr>
        <w:t>TS</w:t>
      </w:r>
      <w:r w:rsidRPr="008F1B30">
        <w:rPr>
          <w:rFonts w:cs="Arial"/>
          <w:sz w:val="26"/>
          <w:szCs w:val="26"/>
        </w:rPr>
        <w:t xml:space="preserve">TRANSCO for </w:t>
      </w:r>
      <w:r w:rsidR="00F97122" w:rsidRPr="008F1B30">
        <w:rPr>
          <w:rFonts w:cs="Arial"/>
          <w:sz w:val="26"/>
          <w:szCs w:val="26"/>
        </w:rPr>
        <w:t>4</w:t>
      </w:r>
      <w:r w:rsidR="00F97122" w:rsidRPr="008F1B30">
        <w:rPr>
          <w:rFonts w:cs="Arial"/>
          <w:sz w:val="26"/>
          <w:szCs w:val="26"/>
          <w:vertAlign w:val="superscript"/>
        </w:rPr>
        <w:t>th</w:t>
      </w:r>
      <w:r w:rsidRPr="008F1B30">
        <w:rPr>
          <w:rFonts w:cs="Arial"/>
          <w:sz w:val="26"/>
          <w:szCs w:val="26"/>
        </w:rPr>
        <w:t xml:space="preserve">Control Period, the </w:t>
      </w:r>
      <w:r w:rsidR="00F97122" w:rsidRPr="008F1B30">
        <w:rPr>
          <w:rFonts w:cs="Arial"/>
          <w:sz w:val="26"/>
          <w:szCs w:val="26"/>
        </w:rPr>
        <w:t>Hon’ble TS</w:t>
      </w:r>
      <w:r w:rsidRPr="008F1B30">
        <w:rPr>
          <w:rFonts w:cs="Arial"/>
          <w:sz w:val="26"/>
          <w:szCs w:val="26"/>
        </w:rPr>
        <w:t xml:space="preserve">ERC had issued </w:t>
      </w:r>
      <w:r w:rsidR="00A065B6" w:rsidRPr="008F1B30">
        <w:rPr>
          <w:rFonts w:cs="Arial"/>
          <w:sz w:val="26"/>
          <w:szCs w:val="26"/>
        </w:rPr>
        <w:t>order for Annual Fee and Operating Charges for SLDC</w:t>
      </w:r>
      <w:r w:rsidRPr="008F1B30">
        <w:rPr>
          <w:rFonts w:cs="Arial"/>
          <w:sz w:val="26"/>
          <w:szCs w:val="26"/>
        </w:rPr>
        <w:t xml:space="preserve"> for the </w:t>
      </w:r>
      <w:r w:rsidR="00F97122" w:rsidRPr="008F1B30">
        <w:rPr>
          <w:rFonts w:cs="Arial"/>
          <w:sz w:val="26"/>
          <w:szCs w:val="26"/>
        </w:rPr>
        <w:t>4</w:t>
      </w:r>
      <w:r w:rsidR="00F97122" w:rsidRPr="008F1B30">
        <w:rPr>
          <w:rFonts w:cs="Arial"/>
          <w:sz w:val="26"/>
          <w:szCs w:val="26"/>
          <w:vertAlign w:val="superscript"/>
        </w:rPr>
        <w:t>th</w:t>
      </w:r>
      <w:r w:rsidRPr="008F1B30">
        <w:rPr>
          <w:rFonts w:cs="Arial"/>
          <w:sz w:val="26"/>
          <w:szCs w:val="26"/>
        </w:rPr>
        <w:t xml:space="preserve">Control Period (FY </w:t>
      </w:r>
      <w:r w:rsidR="00F97122" w:rsidRPr="008F1B30">
        <w:rPr>
          <w:rFonts w:cs="Arial"/>
          <w:sz w:val="26"/>
          <w:szCs w:val="26"/>
        </w:rPr>
        <w:t>20</w:t>
      </w:r>
      <w:r w:rsidR="00A60FD0" w:rsidRPr="008F1B30">
        <w:rPr>
          <w:rFonts w:cs="Arial"/>
          <w:sz w:val="26"/>
          <w:szCs w:val="26"/>
        </w:rPr>
        <w:t>19</w:t>
      </w:r>
      <w:r w:rsidR="00F97122" w:rsidRPr="008F1B30">
        <w:rPr>
          <w:rFonts w:cs="Arial"/>
          <w:sz w:val="26"/>
          <w:szCs w:val="26"/>
        </w:rPr>
        <w:t>-2</w:t>
      </w:r>
      <w:r w:rsidR="00A60FD0" w:rsidRPr="008F1B30">
        <w:rPr>
          <w:rFonts w:cs="Arial"/>
          <w:sz w:val="26"/>
          <w:szCs w:val="26"/>
        </w:rPr>
        <w:t>0</w:t>
      </w:r>
      <w:r w:rsidR="00F97122" w:rsidRPr="008F1B30">
        <w:rPr>
          <w:rFonts w:cs="Arial"/>
          <w:sz w:val="26"/>
          <w:szCs w:val="26"/>
        </w:rPr>
        <w:t xml:space="preserve"> to FY 2023-24</w:t>
      </w:r>
      <w:r w:rsidR="00A30561" w:rsidRPr="008F1B30">
        <w:rPr>
          <w:rFonts w:cs="Arial"/>
          <w:sz w:val="26"/>
          <w:szCs w:val="26"/>
        </w:rPr>
        <w:t xml:space="preserve">), on </w:t>
      </w:r>
      <w:r w:rsidR="00A60FD0" w:rsidRPr="008F1B30">
        <w:rPr>
          <w:rFonts w:cs="Arial"/>
          <w:sz w:val="26"/>
          <w:szCs w:val="26"/>
        </w:rPr>
        <w:t>02</w:t>
      </w:r>
      <w:r w:rsidR="00A30561" w:rsidRPr="008F1B30">
        <w:rPr>
          <w:rFonts w:cs="Arial"/>
          <w:sz w:val="26"/>
          <w:szCs w:val="26"/>
        </w:rPr>
        <w:t>.</w:t>
      </w:r>
      <w:r w:rsidR="00A60FD0" w:rsidRPr="008F1B30">
        <w:rPr>
          <w:rFonts w:cs="Arial"/>
          <w:sz w:val="26"/>
          <w:szCs w:val="26"/>
        </w:rPr>
        <w:t>03</w:t>
      </w:r>
      <w:r w:rsidR="00A30561" w:rsidRPr="008F1B30">
        <w:rPr>
          <w:rFonts w:cs="Arial"/>
          <w:sz w:val="26"/>
          <w:szCs w:val="26"/>
        </w:rPr>
        <w:t>.202</w:t>
      </w:r>
      <w:r w:rsidR="0009773F" w:rsidRPr="008F1B30">
        <w:rPr>
          <w:rFonts w:cs="Arial"/>
          <w:sz w:val="26"/>
          <w:szCs w:val="26"/>
        </w:rPr>
        <w:t>0</w:t>
      </w:r>
      <w:r w:rsidR="00A30561" w:rsidRPr="008F1B30">
        <w:rPr>
          <w:rFonts w:cs="Arial"/>
          <w:sz w:val="26"/>
          <w:szCs w:val="26"/>
        </w:rPr>
        <w:t>.</w:t>
      </w:r>
    </w:p>
    <w:p w:rsidR="00DE60E6" w:rsidRPr="008F1B30" w:rsidRDefault="00DE60E6" w:rsidP="00CD38B1">
      <w:pPr>
        <w:tabs>
          <w:tab w:val="clear" w:pos="1134"/>
          <w:tab w:val="left" w:pos="540"/>
        </w:tabs>
        <w:spacing w:line="312" w:lineRule="auto"/>
        <w:ind w:left="539" w:firstLine="0"/>
        <w:rPr>
          <w:rFonts w:cs="Arial"/>
          <w:sz w:val="26"/>
          <w:szCs w:val="26"/>
        </w:rPr>
      </w:pPr>
    </w:p>
    <w:p w:rsidR="009971BB" w:rsidRPr="009971BB" w:rsidRDefault="009971BB" w:rsidP="00CD38B1">
      <w:pPr>
        <w:tabs>
          <w:tab w:val="clear" w:pos="1134"/>
          <w:tab w:val="left" w:pos="540"/>
        </w:tabs>
        <w:spacing w:line="312" w:lineRule="auto"/>
        <w:ind w:left="539" w:firstLine="0"/>
        <w:rPr>
          <w:rFonts w:cs="Arial"/>
          <w:sz w:val="17"/>
          <w:szCs w:val="25"/>
        </w:rPr>
      </w:pPr>
    </w:p>
    <w:p w:rsidR="009971BB" w:rsidRPr="009971BB" w:rsidRDefault="009971BB" w:rsidP="00CD38B1">
      <w:pPr>
        <w:tabs>
          <w:tab w:val="clear" w:pos="1134"/>
          <w:tab w:val="left" w:pos="540"/>
        </w:tabs>
        <w:spacing w:line="312" w:lineRule="auto"/>
        <w:ind w:left="539" w:firstLine="0"/>
        <w:rPr>
          <w:rFonts w:cs="Arial"/>
          <w:sz w:val="7"/>
          <w:szCs w:val="25"/>
        </w:rPr>
      </w:pPr>
    </w:p>
    <w:p w:rsidR="00DE60E6" w:rsidRPr="008B708D" w:rsidRDefault="00F97122" w:rsidP="00073ED6">
      <w:pPr>
        <w:tabs>
          <w:tab w:val="clear" w:pos="1134"/>
          <w:tab w:val="left" w:pos="540"/>
        </w:tabs>
        <w:spacing w:line="276" w:lineRule="auto"/>
        <w:ind w:left="539" w:firstLine="0"/>
        <w:rPr>
          <w:rFonts w:cs="Arial"/>
          <w:sz w:val="25"/>
          <w:szCs w:val="25"/>
        </w:rPr>
      </w:pPr>
      <w:r w:rsidRPr="008B708D">
        <w:rPr>
          <w:rFonts w:cs="Arial"/>
          <w:sz w:val="25"/>
          <w:szCs w:val="25"/>
        </w:rPr>
        <w:lastRenderedPageBreak/>
        <w:t>The TSERC</w:t>
      </w:r>
      <w:r w:rsidR="00971958" w:rsidRPr="008B708D">
        <w:rPr>
          <w:rFonts w:cs="Arial"/>
          <w:sz w:val="25"/>
          <w:szCs w:val="25"/>
        </w:rPr>
        <w:t>,</w:t>
      </w:r>
      <w:r w:rsidR="008B708D">
        <w:rPr>
          <w:rFonts w:cs="Arial"/>
          <w:sz w:val="25"/>
          <w:szCs w:val="25"/>
        </w:rPr>
        <w:t xml:space="preserve"> </w:t>
      </w:r>
      <w:r w:rsidR="00623900" w:rsidRPr="008B708D">
        <w:rPr>
          <w:rFonts w:cs="Arial"/>
          <w:sz w:val="25"/>
          <w:szCs w:val="25"/>
        </w:rPr>
        <w:t>vide directive No.5 (Appendix-B) of the SLDC tariff order</w:t>
      </w:r>
      <w:r w:rsidR="00971958" w:rsidRPr="008B708D">
        <w:rPr>
          <w:rFonts w:cs="Arial"/>
          <w:sz w:val="25"/>
          <w:szCs w:val="25"/>
        </w:rPr>
        <w:t>,</w:t>
      </w:r>
      <w:r w:rsidR="008B708D">
        <w:rPr>
          <w:rFonts w:cs="Arial"/>
          <w:sz w:val="25"/>
          <w:szCs w:val="25"/>
        </w:rPr>
        <w:t xml:space="preserve"> </w:t>
      </w:r>
      <w:r w:rsidR="00971958" w:rsidRPr="008B708D">
        <w:rPr>
          <w:rFonts w:cs="Arial"/>
          <w:sz w:val="25"/>
          <w:szCs w:val="25"/>
        </w:rPr>
        <w:t xml:space="preserve">had directed the licensee </w:t>
      </w:r>
      <w:r w:rsidRPr="008B708D">
        <w:rPr>
          <w:rFonts w:cs="Arial"/>
          <w:sz w:val="25"/>
          <w:szCs w:val="25"/>
        </w:rPr>
        <w:t>to file Annual Performance Review (True-up) for each year of the 4</w:t>
      </w:r>
      <w:r w:rsidRPr="008B708D">
        <w:rPr>
          <w:rFonts w:cs="Arial"/>
          <w:sz w:val="25"/>
          <w:szCs w:val="25"/>
          <w:vertAlign w:val="superscript"/>
        </w:rPr>
        <w:t>th</w:t>
      </w:r>
      <w:r w:rsidRPr="008B708D">
        <w:rPr>
          <w:rFonts w:cs="Arial"/>
          <w:sz w:val="25"/>
          <w:szCs w:val="25"/>
        </w:rPr>
        <w:t xml:space="preserve"> Control Period by 31</w:t>
      </w:r>
      <w:r w:rsidRPr="008B708D">
        <w:rPr>
          <w:rFonts w:cs="Arial"/>
          <w:sz w:val="25"/>
          <w:szCs w:val="25"/>
          <w:vertAlign w:val="superscript"/>
        </w:rPr>
        <w:t>st</w:t>
      </w:r>
      <w:r w:rsidRPr="008B708D">
        <w:rPr>
          <w:rFonts w:cs="Arial"/>
          <w:sz w:val="25"/>
          <w:szCs w:val="25"/>
        </w:rPr>
        <w:t xml:space="preserve"> December of the next financial year. </w:t>
      </w:r>
      <w:r w:rsidR="003C38FF" w:rsidRPr="008B708D">
        <w:rPr>
          <w:rFonts w:cs="Arial"/>
          <w:sz w:val="25"/>
          <w:szCs w:val="25"/>
        </w:rPr>
        <w:t xml:space="preserve">As such, </w:t>
      </w:r>
      <w:r w:rsidRPr="008B708D">
        <w:rPr>
          <w:rFonts w:cs="Arial"/>
          <w:sz w:val="25"/>
          <w:szCs w:val="25"/>
        </w:rPr>
        <w:t xml:space="preserve">the licensee is </w:t>
      </w:r>
      <w:r w:rsidR="00A45ADC" w:rsidRPr="008B708D">
        <w:rPr>
          <w:rFonts w:cs="Arial"/>
          <w:sz w:val="25"/>
          <w:szCs w:val="25"/>
        </w:rPr>
        <w:t xml:space="preserve">required </w:t>
      </w:r>
      <w:r w:rsidRPr="008B708D">
        <w:rPr>
          <w:rFonts w:cs="Arial"/>
          <w:sz w:val="25"/>
          <w:szCs w:val="25"/>
        </w:rPr>
        <w:t>to file Annual Performance Review (True-up) for FY 20</w:t>
      </w:r>
      <w:r w:rsidR="00454E9D" w:rsidRPr="008B708D">
        <w:rPr>
          <w:rFonts w:cs="Arial"/>
          <w:sz w:val="25"/>
          <w:szCs w:val="25"/>
        </w:rPr>
        <w:t>2</w:t>
      </w:r>
      <w:r w:rsidR="00581373" w:rsidRPr="008B708D">
        <w:rPr>
          <w:rFonts w:cs="Arial"/>
          <w:sz w:val="25"/>
          <w:szCs w:val="25"/>
        </w:rPr>
        <w:t>2</w:t>
      </w:r>
      <w:r w:rsidR="00944C4F" w:rsidRPr="008B708D">
        <w:rPr>
          <w:rFonts w:cs="Arial"/>
          <w:sz w:val="25"/>
          <w:szCs w:val="25"/>
        </w:rPr>
        <w:t>-2</w:t>
      </w:r>
      <w:r w:rsidR="00581373" w:rsidRPr="008B708D">
        <w:rPr>
          <w:rFonts w:cs="Arial"/>
          <w:sz w:val="25"/>
          <w:szCs w:val="25"/>
        </w:rPr>
        <w:t>3</w:t>
      </w:r>
      <w:r w:rsidRPr="008B708D">
        <w:rPr>
          <w:rFonts w:cs="Arial"/>
          <w:sz w:val="25"/>
          <w:szCs w:val="25"/>
        </w:rPr>
        <w:t xml:space="preserve"> by 31</w:t>
      </w:r>
      <w:r w:rsidRPr="008B708D">
        <w:rPr>
          <w:rFonts w:cs="Arial"/>
          <w:sz w:val="25"/>
          <w:szCs w:val="25"/>
          <w:vertAlign w:val="superscript"/>
        </w:rPr>
        <w:t>st</w:t>
      </w:r>
      <w:r w:rsidRPr="008B708D">
        <w:rPr>
          <w:rFonts w:cs="Arial"/>
          <w:sz w:val="25"/>
          <w:szCs w:val="25"/>
        </w:rPr>
        <w:t xml:space="preserve"> December 202</w:t>
      </w:r>
      <w:r w:rsidR="00581373" w:rsidRPr="008B708D">
        <w:rPr>
          <w:rFonts w:cs="Arial"/>
          <w:sz w:val="25"/>
          <w:szCs w:val="25"/>
        </w:rPr>
        <w:t>3</w:t>
      </w:r>
      <w:r w:rsidRPr="008B708D">
        <w:rPr>
          <w:rFonts w:cs="Arial"/>
          <w:sz w:val="25"/>
          <w:szCs w:val="25"/>
        </w:rPr>
        <w:t xml:space="preserve">. </w:t>
      </w:r>
    </w:p>
    <w:p w:rsidR="00DE60E6" w:rsidRPr="008B708D" w:rsidRDefault="00DE60E6" w:rsidP="00CD38B1">
      <w:pPr>
        <w:tabs>
          <w:tab w:val="clear" w:pos="1134"/>
          <w:tab w:val="left" w:pos="540"/>
        </w:tabs>
        <w:spacing w:line="312" w:lineRule="auto"/>
        <w:ind w:left="540" w:firstLine="0"/>
        <w:rPr>
          <w:rFonts w:cs="Arial"/>
          <w:sz w:val="15"/>
          <w:szCs w:val="25"/>
        </w:rPr>
      </w:pPr>
    </w:p>
    <w:p w:rsidR="00B479FE" w:rsidRPr="008B708D" w:rsidRDefault="00B479FE" w:rsidP="00073ED6">
      <w:pPr>
        <w:tabs>
          <w:tab w:val="clear" w:pos="1134"/>
          <w:tab w:val="left" w:pos="540"/>
        </w:tabs>
        <w:spacing w:line="276" w:lineRule="auto"/>
        <w:ind w:left="540" w:firstLine="0"/>
        <w:rPr>
          <w:rFonts w:cs="Arial"/>
          <w:sz w:val="25"/>
          <w:szCs w:val="25"/>
        </w:rPr>
      </w:pPr>
      <w:r w:rsidRPr="008B708D">
        <w:rPr>
          <w:rFonts w:cs="Arial"/>
          <w:sz w:val="25"/>
          <w:szCs w:val="25"/>
        </w:rPr>
        <w:t>In compliance with the Regulations and Guidelines</w:t>
      </w:r>
      <w:r w:rsidR="00F97122" w:rsidRPr="008B708D">
        <w:rPr>
          <w:rFonts w:cs="Arial"/>
          <w:sz w:val="25"/>
          <w:szCs w:val="25"/>
        </w:rPr>
        <w:t xml:space="preserve"> issued by the TSERC</w:t>
      </w:r>
      <w:r w:rsidRPr="008B708D">
        <w:rPr>
          <w:rFonts w:cs="Arial"/>
          <w:sz w:val="25"/>
          <w:szCs w:val="25"/>
        </w:rPr>
        <w:t>, TST</w:t>
      </w:r>
      <w:r w:rsidR="00D867AB">
        <w:rPr>
          <w:rFonts w:cs="Arial"/>
          <w:sz w:val="25"/>
          <w:szCs w:val="25"/>
        </w:rPr>
        <w:t>RANSCO</w:t>
      </w:r>
      <w:r w:rsidRPr="008B708D">
        <w:rPr>
          <w:rFonts w:cs="Arial"/>
          <w:sz w:val="25"/>
          <w:szCs w:val="25"/>
        </w:rPr>
        <w:t xml:space="preserve">, the State Transmission Utility &amp; Transmission Licensee managing the SLDC business herein submits the following in this </w:t>
      </w:r>
      <w:r w:rsidR="00F97122" w:rsidRPr="008B708D">
        <w:rPr>
          <w:rFonts w:cs="Arial"/>
          <w:sz w:val="25"/>
          <w:szCs w:val="25"/>
        </w:rPr>
        <w:t xml:space="preserve">Annual Performance Review (True-up) </w:t>
      </w:r>
      <w:r w:rsidRPr="008B708D">
        <w:rPr>
          <w:rFonts w:cs="Arial"/>
          <w:sz w:val="25"/>
          <w:szCs w:val="25"/>
        </w:rPr>
        <w:t>Petition:</w:t>
      </w:r>
    </w:p>
    <w:p w:rsidR="007B151A" w:rsidRPr="008B708D" w:rsidRDefault="007B151A" w:rsidP="00CD38B1">
      <w:pPr>
        <w:tabs>
          <w:tab w:val="clear" w:pos="1134"/>
          <w:tab w:val="left" w:pos="540"/>
        </w:tabs>
        <w:spacing w:line="312" w:lineRule="auto"/>
        <w:ind w:left="540" w:firstLine="0"/>
        <w:rPr>
          <w:rFonts w:cs="Arial"/>
          <w:sz w:val="15"/>
          <w:szCs w:val="25"/>
        </w:rPr>
      </w:pPr>
    </w:p>
    <w:p w:rsidR="00A87FA2" w:rsidRPr="008B708D" w:rsidRDefault="00461B6A" w:rsidP="00461B6A">
      <w:pPr>
        <w:tabs>
          <w:tab w:val="clear" w:pos="1134"/>
          <w:tab w:val="left" w:pos="900"/>
        </w:tabs>
        <w:spacing w:line="360" w:lineRule="auto"/>
        <w:ind w:left="0" w:right="-180" w:firstLine="0"/>
        <w:rPr>
          <w:rFonts w:cs="Arial"/>
          <w:sz w:val="25"/>
          <w:szCs w:val="25"/>
        </w:rPr>
      </w:pPr>
      <w:r w:rsidRPr="008B708D">
        <w:rPr>
          <w:rFonts w:cs="Arial"/>
          <w:sz w:val="25"/>
          <w:szCs w:val="25"/>
        </w:rPr>
        <w:t xml:space="preserve">        </w:t>
      </w:r>
      <w:r w:rsidR="00A87FA2" w:rsidRPr="008B708D">
        <w:rPr>
          <w:rFonts w:cs="Arial"/>
          <w:sz w:val="25"/>
          <w:szCs w:val="25"/>
        </w:rPr>
        <w:t xml:space="preserve">True Up - Analysis of Performance </w:t>
      </w:r>
      <w:r w:rsidRPr="008B708D">
        <w:rPr>
          <w:rFonts w:cs="Arial"/>
          <w:sz w:val="25"/>
          <w:szCs w:val="25"/>
        </w:rPr>
        <w:t xml:space="preserve">of SLDC Activity </w:t>
      </w:r>
      <w:r w:rsidR="00DD0554" w:rsidRPr="008B708D">
        <w:rPr>
          <w:rFonts w:cs="Arial"/>
          <w:sz w:val="25"/>
          <w:szCs w:val="25"/>
        </w:rPr>
        <w:t xml:space="preserve">for </w:t>
      </w:r>
      <w:r w:rsidR="00A87FA2" w:rsidRPr="008B708D">
        <w:rPr>
          <w:rFonts w:cs="Arial"/>
          <w:sz w:val="25"/>
          <w:szCs w:val="25"/>
        </w:rPr>
        <w:t>FY 202</w:t>
      </w:r>
      <w:r w:rsidR="00581373" w:rsidRPr="008B708D">
        <w:rPr>
          <w:rFonts w:cs="Arial"/>
          <w:sz w:val="25"/>
          <w:szCs w:val="25"/>
        </w:rPr>
        <w:t>2</w:t>
      </w:r>
      <w:r w:rsidR="00944C4F" w:rsidRPr="008B708D">
        <w:rPr>
          <w:rFonts w:cs="Arial"/>
          <w:sz w:val="25"/>
          <w:szCs w:val="25"/>
        </w:rPr>
        <w:t>-2</w:t>
      </w:r>
      <w:r w:rsidR="00581373" w:rsidRPr="008B708D">
        <w:rPr>
          <w:rFonts w:cs="Arial"/>
          <w:sz w:val="25"/>
          <w:szCs w:val="25"/>
        </w:rPr>
        <w:t>3</w:t>
      </w:r>
      <w:r w:rsidR="00A87FA2" w:rsidRPr="008B708D">
        <w:rPr>
          <w:rFonts w:cs="Arial"/>
          <w:sz w:val="25"/>
          <w:szCs w:val="25"/>
        </w:rPr>
        <w:t>.</w:t>
      </w:r>
    </w:p>
    <w:p w:rsidR="001336D2" w:rsidRPr="008B708D" w:rsidRDefault="001336D2" w:rsidP="001336D2">
      <w:pPr>
        <w:pStyle w:val="HeadingArial"/>
        <w:numPr>
          <w:ilvl w:val="0"/>
          <w:numId w:val="0"/>
        </w:numPr>
        <w:ind w:left="567"/>
        <w:rPr>
          <w:rFonts w:cs="Arial"/>
          <w:sz w:val="5"/>
          <w:szCs w:val="25"/>
        </w:rPr>
      </w:pPr>
      <w:bookmarkStart w:id="6" w:name="_Toc24024626"/>
      <w:bookmarkStart w:id="7" w:name="_Toc121831642"/>
    </w:p>
    <w:p w:rsidR="00A45DA1" w:rsidRPr="008B708D" w:rsidRDefault="004462B2" w:rsidP="001A464C">
      <w:pPr>
        <w:pStyle w:val="HeadingArial"/>
        <w:ind w:left="567" w:hanging="567"/>
        <w:rPr>
          <w:rFonts w:cs="Arial"/>
          <w:sz w:val="25"/>
          <w:szCs w:val="25"/>
        </w:rPr>
      </w:pPr>
      <w:r w:rsidRPr="008B708D">
        <w:rPr>
          <w:rFonts w:cs="Arial"/>
          <w:sz w:val="25"/>
          <w:szCs w:val="25"/>
        </w:rPr>
        <w:t>True</w:t>
      </w:r>
      <w:bookmarkStart w:id="8" w:name="_Toc534199105"/>
      <w:r w:rsidRPr="008B708D">
        <w:rPr>
          <w:rFonts w:cs="Arial"/>
          <w:sz w:val="25"/>
          <w:szCs w:val="25"/>
        </w:rPr>
        <w:t xml:space="preserve">-up for </w:t>
      </w:r>
      <w:bookmarkEnd w:id="8"/>
      <w:r w:rsidRPr="008B708D">
        <w:rPr>
          <w:rFonts w:cs="Arial"/>
          <w:sz w:val="25"/>
          <w:szCs w:val="25"/>
        </w:rPr>
        <w:t>FY 202</w:t>
      </w:r>
      <w:r w:rsidR="00581373" w:rsidRPr="008B708D">
        <w:rPr>
          <w:rFonts w:cs="Arial"/>
          <w:sz w:val="25"/>
          <w:szCs w:val="25"/>
        </w:rPr>
        <w:t>2</w:t>
      </w:r>
      <w:r w:rsidRPr="008B708D">
        <w:rPr>
          <w:rFonts w:cs="Arial"/>
          <w:sz w:val="25"/>
          <w:szCs w:val="25"/>
        </w:rPr>
        <w:t>-2</w:t>
      </w:r>
      <w:bookmarkEnd w:id="6"/>
      <w:bookmarkEnd w:id="7"/>
      <w:r w:rsidR="00581373" w:rsidRPr="008B708D">
        <w:rPr>
          <w:rFonts w:cs="Arial"/>
          <w:sz w:val="25"/>
          <w:szCs w:val="25"/>
        </w:rPr>
        <w:t>3</w:t>
      </w:r>
    </w:p>
    <w:p w:rsidR="00360895" w:rsidRPr="008B708D" w:rsidRDefault="00360895" w:rsidP="00073ED6">
      <w:pPr>
        <w:tabs>
          <w:tab w:val="clear" w:pos="1134"/>
        </w:tabs>
        <w:spacing w:after="240" w:line="276" w:lineRule="auto"/>
        <w:ind w:left="567" w:firstLine="0"/>
        <w:rPr>
          <w:rFonts w:eastAsiaTheme="minorEastAsia" w:cs="Arial"/>
          <w:sz w:val="25"/>
          <w:szCs w:val="25"/>
        </w:rPr>
      </w:pPr>
      <w:r w:rsidRPr="008B708D">
        <w:rPr>
          <w:rFonts w:eastAsiaTheme="minorEastAsia" w:cs="Arial"/>
          <w:sz w:val="25"/>
          <w:szCs w:val="25"/>
        </w:rPr>
        <w:t>This Annual Performance Review filing is made by the Transmission Licensee, TRANSMISSION CORPORATION OF TELANGANA LIMITED (TS TRANSCO) for the FY 2022-23 as per the New Directive No.5 of Telangana Electricity Regulatory Commission</w:t>
      </w:r>
      <w:r w:rsidR="003B121B" w:rsidRPr="008B708D">
        <w:rPr>
          <w:rFonts w:eastAsiaTheme="minorEastAsia" w:cs="Arial"/>
          <w:sz w:val="25"/>
          <w:szCs w:val="25"/>
        </w:rPr>
        <w:t>, read with APERC regulation no. 1 of 2006</w:t>
      </w:r>
      <w:r w:rsidRPr="008B708D">
        <w:rPr>
          <w:rFonts w:eastAsiaTheme="minorEastAsia" w:cs="Arial"/>
          <w:sz w:val="25"/>
          <w:szCs w:val="25"/>
        </w:rPr>
        <w:t xml:space="preserve"> (Levy and collection of fees and charges by </w:t>
      </w:r>
      <w:r w:rsidRPr="00A03063">
        <w:rPr>
          <w:rFonts w:eastAsiaTheme="minorEastAsia" w:cs="Arial"/>
          <w:sz w:val="25"/>
          <w:szCs w:val="25"/>
        </w:rPr>
        <w:t>State Load Dispatch Centre)</w:t>
      </w:r>
      <w:r w:rsidRPr="008B708D">
        <w:rPr>
          <w:rFonts w:eastAsiaTheme="minorEastAsia" w:cs="Arial"/>
          <w:sz w:val="25"/>
          <w:szCs w:val="25"/>
        </w:rPr>
        <w:t xml:space="preserve"> for variations in recovery of capital cost and operating charges over the fees and charges fixed for a year on account of variation</w:t>
      </w:r>
      <w:r w:rsidR="001166A7" w:rsidRPr="008B708D">
        <w:rPr>
          <w:rFonts w:eastAsiaTheme="minorEastAsia" w:cs="Arial"/>
          <w:sz w:val="25"/>
          <w:szCs w:val="25"/>
        </w:rPr>
        <w:t>s in SLDC usage for the FY 2022 -</w:t>
      </w:r>
      <w:r w:rsidRPr="008B708D">
        <w:rPr>
          <w:rFonts w:eastAsiaTheme="minorEastAsia" w:cs="Arial"/>
          <w:sz w:val="25"/>
          <w:szCs w:val="25"/>
        </w:rPr>
        <w:t xml:space="preserve"> 23.</w:t>
      </w:r>
    </w:p>
    <w:p w:rsidR="00360895" w:rsidRPr="008B708D" w:rsidRDefault="00360895" w:rsidP="008B708D">
      <w:pPr>
        <w:tabs>
          <w:tab w:val="clear" w:pos="1134"/>
        </w:tabs>
        <w:spacing w:after="240" w:line="276" w:lineRule="auto"/>
        <w:ind w:left="567" w:firstLine="0"/>
        <w:rPr>
          <w:rFonts w:eastAsiaTheme="minorEastAsia" w:cs="Arial"/>
          <w:sz w:val="25"/>
          <w:szCs w:val="25"/>
        </w:rPr>
      </w:pPr>
      <w:r w:rsidRPr="008B708D">
        <w:rPr>
          <w:rFonts w:eastAsiaTheme="minorEastAsia" w:cs="Arial"/>
          <w:sz w:val="25"/>
          <w:szCs w:val="25"/>
        </w:rPr>
        <w:t>The TS TRANSCO submit</w:t>
      </w:r>
      <w:r w:rsidR="00AB44E5" w:rsidRPr="008B708D">
        <w:rPr>
          <w:rFonts w:eastAsiaTheme="minorEastAsia" w:cs="Arial"/>
          <w:sz w:val="25"/>
          <w:szCs w:val="25"/>
        </w:rPr>
        <w:t>s</w:t>
      </w:r>
      <w:r w:rsidRPr="008B708D">
        <w:rPr>
          <w:rFonts w:eastAsiaTheme="minorEastAsia" w:cs="Arial"/>
          <w:sz w:val="25"/>
          <w:szCs w:val="25"/>
        </w:rPr>
        <w:t xml:space="preserve"> the following </w:t>
      </w:r>
      <w:r w:rsidR="00AB44E5" w:rsidRPr="008B708D">
        <w:rPr>
          <w:rFonts w:eastAsiaTheme="minorEastAsia" w:cs="Arial"/>
          <w:sz w:val="25"/>
          <w:szCs w:val="25"/>
        </w:rPr>
        <w:t>in the APR petition</w:t>
      </w:r>
      <w:r w:rsidRPr="008B708D">
        <w:rPr>
          <w:rFonts w:eastAsiaTheme="minorEastAsia" w:cs="Arial"/>
          <w:sz w:val="25"/>
          <w:szCs w:val="25"/>
        </w:rPr>
        <w:t xml:space="preserve"> of SLDC business for FY 2022-23</w:t>
      </w:r>
      <w:r w:rsidR="00AB44E5" w:rsidRPr="008B708D">
        <w:rPr>
          <w:rFonts w:eastAsiaTheme="minorEastAsia" w:cs="Arial"/>
          <w:sz w:val="25"/>
          <w:szCs w:val="25"/>
        </w:rPr>
        <w:t>.</w:t>
      </w:r>
    </w:p>
    <w:p w:rsidR="00721FFA" w:rsidRPr="008B708D" w:rsidRDefault="00721FFA" w:rsidP="00073ED6">
      <w:pPr>
        <w:numPr>
          <w:ilvl w:val="0"/>
          <w:numId w:val="12"/>
        </w:numPr>
        <w:tabs>
          <w:tab w:val="clear" w:pos="1134"/>
        </w:tabs>
        <w:spacing w:after="240" w:line="276" w:lineRule="auto"/>
        <w:ind w:left="990" w:hanging="450"/>
        <w:contextualSpacing/>
        <w:rPr>
          <w:rFonts w:eastAsiaTheme="minorHAnsi" w:cs="Arial"/>
          <w:sz w:val="25"/>
          <w:szCs w:val="25"/>
        </w:rPr>
      </w:pPr>
      <w:r w:rsidRPr="008B708D">
        <w:rPr>
          <w:rFonts w:eastAsiaTheme="minorHAnsi" w:cs="Arial"/>
          <w:sz w:val="25"/>
          <w:szCs w:val="25"/>
        </w:rPr>
        <w:t>Statement of variance with the Tariff Order for each item in the Aggregate Revenue Requirement and reasons for variation.</w:t>
      </w:r>
    </w:p>
    <w:p w:rsidR="00681F3E" w:rsidRPr="008B708D" w:rsidRDefault="00681F3E" w:rsidP="00681F3E">
      <w:pPr>
        <w:tabs>
          <w:tab w:val="clear" w:pos="1134"/>
        </w:tabs>
        <w:spacing w:after="240" w:line="240" w:lineRule="auto"/>
        <w:ind w:left="1134" w:firstLine="0"/>
        <w:contextualSpacing/>
        <w:jc w:val="left"/>
        <w:rPr>
          <w:rFonts w:eastAsiaTheme="minorHAnsi" w:cs="Arial"/>
          <w:sz w:val="25"/>
          <w:szCs w:val="25"/>
        </w:rPr>
      </w:pPr>
    </w:p>
    <w:p w:rsidR="00721FFA" w:rsidRPr="008B708D" w:rsidRDefault="00721FFA" w:rsidP="00073ED6">
      <w:pPr>
        <w:numPr>
          <w:ilvl w:val="0"/>
          <w:numId w:val="12"/>
        </w:numPr>
        <w:tabs>
          <w:tab w:val="clear" w:pos="1134"/>
        </w:tabs>
        <w:spacing w:after="240" w:line="276" w:lineRule="auto"/>
        <w:ind w:left="990" w:hanging="450"/>
        <w:contextualSpacing/>
        <w:rPr>
          <w:rFonts w:eastAsiaTheme="minorHAnsi" w:cs="Arial"/>
          <w:sz w:val="25"/>
          <w:szCs w:val="25"/>
        </w:rPr>
      </w:pPr>
      <w:r w:rsidRPr="008B708D">
        <w:rPr>
          <w:rFonts w:eastAsiaTheme="minorHAnsi" w:cs="Arial"/>
          <w:sz w:val="25"/>
          <w:szCs w:val="25"/>
        </w:rPr>
        <w:t xml:space="preserve">Actual Aggregate Revenue Requirement (ARR) for the year computed based on O&amp;M Charges and actual interest and other costs.  </w:t>
      </w:r>
    </w:p>
    <w:p w:rsidR="00681F3E" w:rsidRPr="008B708D" w:rsidRDefault="00681F3E" w:rsidP="00681F3E">
      <w:pPr>
        <w:tabs>
          <w:tab w:val="clear" w:pos="1134"/>
        </w:tabs>
        <w:spacing w:after="240" w:line="240" w:lineRule="auto"/>
        <w:ind w:left="1134" w:firstLine="0"/>
        <w:contextualSpacing/>
        <w:jc w:val="left"/>
        <w:rPr>
          <w:rFonts w:eastAsiaTheme="minorHAnsi" w:cs="Arial"/>
          <w:sz w:val="25"/>
          <w:szCs w:val="25"/>
        </w:rPr>
      </w:pPr>
    </w:p>
    <w:p w:rsidR="00721FFA" w:rsidRPr="008B708D" w:rsidRDefault="00721FFA" w:rsidP="00073ED6">
      <w:pPr>
        <w:numPr>
          <w:ilvl w:val="0"/>
          <w:numId w:val="12"/>
        </w:numPr>
        <w:tabs>
          <w:tab w:val="clear" w:pos="1134"/>
        </w:tabs>
        <w:spacing w:after="240" w:line="276" w:lineRule="auto"/>
        <w:ind w:left="990" w:hanging="450"/>
        <w:contextualSpacing/>
        <w:rPr>
          <w:rFonts w:eastAsiaTheme="minorHAnsi" w:cs="Arial"/>
          <w:sz w:val="25"/>
          <w:szCs w:val="25"/>
        </w:rPr>
      </w:pPr>
      <w:r w:rsidRPr="008B708D">
        <w:rPr>
          <w:rFonts w:eastAsiaTheme="minorHAnsi" w:cs="Arial"/>
          <w:sz w:val="25"/>
          <w:szCs w:val="25"/>
        </w:rPr>
        <w:t>The Surplus/Deficit for the FY 2022-23 is arrived based on actual revenue for the year.</w:t>
      </w:r>
    </w:p>
    <w:p w:rsidR="00721FFA" w:rsidRPr="008B708D" w:rsidRDefault="00721FFA" w:rsidP="00721FFA">
      <w:pPr>
        <w:tabs>
          <w:tab w:val="clear" w:pos="1134"/>
        </w:tabs>
        <w:spacing w:after="240" w:line="240" w:lineRule="auto"/>
        <w:ind w:left="1500" w:firstLine="0"/>
        <w:contextualSpacing/>
        <w:rPr>
          <w:rFonts w:eastAsiaTheme="minorHAnsi" w:cs="Arial"/>
          <w:sz w:val="25"/>
          <w:szCs w:val="25"/>
        </w:rPr>
      </w:pPr>
    </w:p>
    <w:p w:rsidR="005A0868" w:rsidRDefault="005A0868">
      <w:pPr>
        <w:tabs>
          <w:tab w:val="clear" w:pos="1134"/>
        </w:tabs>
        <w:spacing w:line="240" w:lineRule="auto"/>
        <w:ind w:left="0" w:firstLine="0"/>
        <w:jc w:val="left"/>
        <w:rPr>
          <w:rFonts w:eastAsiaTheme="minorHAnsi" w:cs="Arial"/>
          <w:b/>
          <w:sz w:val="25"/>
          <w:szCs w:val="25"/>
          <w:u w:val="single"/>
        </w:rPr>
      </w:pPr>
      <w:r>
        <w:rPr>
          <w:rFonts w:eastAsiaTheme="minorHAnsi" w:cs="Arial"/>
          <w:b/>
          <w:sz w:val="25"/>
          <w:szCs w:val="25"/>
          <w:u w:val="single"/>
        </w:rPr>
        <w:br w:type="page"/>
      </w:r>
    </w:p>
    <w:p w:rsidR="005D773E" w:rsidRDefault="00721FFA" w:rsidP="005D773E">
      <w:pPr>
        <w:numPr>
          <w:ilvl w:val="0"/>
          <w:numId w:val="15"/>
        </w:numPr>
        <w:tabs>
          <w:tab w:val="clear" w:pos="1134"/>
        </w:tabs>
        <w:spacing w:line="312" w:lineRule="auto"/>
        <w:ind w:hanging="578"/>
        <w:contextualSpacing/>
        <w:rPr>
          <w:rFonts w:eastAsiaTheme="minorHAnsi" w:cs="Arial"/>
          <w:sz w:val="25"/>
          <w:szCs w:val="25"/>
        </w:rPr>
      </w:pPr>
      <w:r w:rsidRPr="005A0868">
        <w:rPr>
          <w:rFonts w:eastAsiaTheme="minorHAnsi" w:cs="Arial"/>
          <w:b/>
          <w:sz w:val="25"/>
          <w:szCs w:val="25"/>
          <w:u w:val="single"/>
        </w:rPr>
        <w:lastRenderedPageBreak/>
        <w:t>Operation and Maintenance (O&amp;M) Expenses</w:t>
      </w:r>
      <w:r w:rsidRPr="005A0868">
        <w:rPr>
          <w:rFonts w:eastAsiaTheme="minorHAnsi" w:cs="Arial"/>
          <w:b/>
          <w:sz w:val="25"/>
          <w:szCs w:val="25"/>
        </w:rPr>
        <w:t>:</w:t>
      </w:r>
      <w:r w:rsidRPr="005A0868">
        <w:rPr>
          <w:rFonts w:eastAsiaTheme="minorHAnsi" w:cs="Arial"/>
          <w:sz w:val="25"/>
          <w:szCs w:val="25"/>
        </w:rPr>
        <w:t xml:space="preserve"> </w:t>
      </w:r>
    </w:p>
    <w:p w:rsidR="005D773E" w:rsidRPr="005D773E" w:rsidRDefault="005D773E" w:rsidP="005D773E">
      <w:pPr>
        <w:tabs>
          <w:tab w:val="clear" w:pos="1134"/>
        </w:tabs>
        <w:spacing w:line="312" w:lineRule="auto"/>
        <w:ind w:left="720" w:firstLine="0"/>
        <w:contextualSpacing/>
        <w:rPr>
          <w:rFonts w:eastAsiaTheme="minorHAnsi" w:cs="Arial"/>
          <w:b/>
          <w:sz w:val="8"/>
          <w:szCs w:val="25"/>
          <w:u w:val="single"/>
        </w:rPr>
      </w:pPr>
    </w:p>
    <w:p w:rsidR="00721FFA" w:rsidRPr="005A0868" w:rsidRDefault="00721FFA" w:rsidP="005D773E">
      <w:pPr>
        <w:tabs>
          <w:tab w:val="clear" w:pos="1134"/>
        </w:tabs>
        <w:spacing w:line="312" w:lineRule="auto"/>
        <w:ind w:left="720" w:firstLine="0"/>
        <w:contextualSpacing/>
        <w:rPr>
          <w:rFonts w:eastAsiaTheme="minorHAnsi" w:cs="Arial"/>
          <w:sz w:val="25"/>
          <w:szCs w:val="25"/>
        </w:rPr>
      </w:pPr>
      <w:r w:rsidRPr="005A0868">
        <w:rPr>
          <w:rFonts w:eastAsiaTheme="minorHAnsi" w:cs="Arial"/>
          <w:sz w:val="25"/>
          <w:szCs w:val="25"/>
        </w:rPr>
        <w:t xml:space="preserve">The O&amp;M Expenses cover the Employees Cost, Administrative &amp; General Expenses, Repairs &amp; Maintenance Expenses.  </w:t>
      </w:r>
    </w:p>
    <w:p w:rsidR="008B708D" w:rsidRPr="005A0868" w:rsidRDefault="008B708D">
      <w:pPr>
        <w:tabs>
          <w:tab w:val="clear" w:pos="1134"/>
        </w:tabs>
        <w:spacing w:line="240" w:lineRule="auto"/>
        <w:ind w:left="0" w:firstLine="0"/>
        <w:jc w:val="left"/>
        <w:rPr>
          <w:rFonts w:cs="Arial"/>
          <w:b/>
          <w:sz w:val="25"/>
          <w:szCs w:val="25"/>
        </w:rPr>
      </w:pPr>
    </w:p>
    <w:p w:rsidR="005A0868" w:rsidRPr="005628AA" w:rsidRDefault="005A0868" w:rsidP="005A0868">
      <w:pPr>
        <w:spacing w:after="240" w:line="240" w:lineRule="auto"/>
        <w:ind w:left="0" w:firstLine="0"/>
        <w:contextualSpacing/>
        <w:mirrorIndents/>
        <w:rPr>
          <w:rFonts w:cs="Arial"/>
          <w:szCs w:val="22"/>
        </w:rPr>
      </w:pPr>
      <w:r>
        <w:rPr>
          <w:rFonts w:cs="Arial"/>
          <w:b/>
          <w:sz w:val="25"/>
          <w:szCs w:val="25"/>
        </w:rPr>
        <w:t xml:space="preserve">    </w:t>
      </w:r>
      <w:r w:rsidR="00721FFA" w:rsidRPr="005A0868">
        <w:rPr>
          <w:rFonts w:cs="Arial"/>
          <w:b/>
          <w:sz w:val="25"/>
          <w:szCs w:val="25"/>
        </w:rPr>
        <w:t>Table 1: O&amp;M Expenses</w:t>
      </w:r>
      <w:r w:rsidR="00C92908" w:rsidRPr="005A0868">
        <w:rPr>
          <w:rFonts w:cs="Arial"/>
          <w:sz w:val="25"/>
          <w:szCs w:val="25"/>
        </w:rPr>
        <w:t>:</w:t>
      </w:r>
      <w:r w:rsidR="00C92908" w:rsidRPr="005A0868">
        <w:rPr>
          <w:rFonts w:cs="Arial"/>
          <w:sz w:val="25"/>
          <w:szCs w:val="25"/>
        </w:rPr>
        <w:tab/>
      </w:r>
      <w:r w:rsidRPr="005628AA">
        <w:rPr>
          <w:rFonts w:cs="Arial"/>
          <w:szCs w:val="22"/>
        </w:rPr>
        <w:t xml:space="preserve">                                               </w:t>
      </w:r>
      <w:r w:rsidR="005628AA">
        <w:rPr>
          <w:rFonts w:cs="Arial"/>
          <w:szCs w:val="22"/>
        </w:rPr>
        <w:t xml:space="preserve">          </w:t>
      </w:r>
      <w:r w:rsidRPr="005628AA">
        <w:rPr>
          <w:rFonts w:cs="Arial"/>
          <w:szCs w:val="22"/>
        </w:rPr>
        <w:t xml:space="preserve">   </w:t>
      </w:r>
      <w:r w:rsidR="006972DD" w:rsidRPr="005628AA">
        <w:rPr>
          <w:rFonts w:cs="Arial"/>
          <w:szCs w:val="22"/>
        </w:rPr>
        <w:t>(</w:t>
      </w:r>
      <w:r w:rsidR="00C92908" w:rsidRPr="005628AA">
        <w:rPr>
          <w:rFonts w:cs="Arial"/>
          <w:szCs w:val="22"/>
        </w:rPr>
        <w:t>Rs.in</w:t>
      </w:r>
      <w:r w:rsidRPr="005628AA">
        <w:rPr>
          <w:rFonts w:cs="Arial"/>
          <w:szCs w:val="22"/>
        </w:rPr>
        <w:t xml:space="preserve"> </w:t>
      </w:r>
      <w:r w:rsidR="00C92908" w:rsidRPr="005628AA">
        <w:rPr>
          <w:rFonts w:cs="Arial"/>
          <w:szCs w:val="22"/>
        </w:rPr>
        <w:t>Crores</w:t>
      </w:r>
      <w:r w:rsidR="006972DD" w:rsidRPr="005628AA">
        <w:rPr>
          <w:rFonts w:cs="Arial"/>
          <w:szCs w:val="22"/>
        </w:rPr>
        <w:t>)</w:t>
      </w:r>
      <w:r w:rsidR="00C92908" w:rsidRPr="005628AA">
        <w:rPr>
          <w:rFonts w:cs="Arial"/>
          <w:szCs w:val="22"/>
        </w:rPr>
        <w:tab/>
      </w:r>
    </w:p>
    <w:p w:rsidR="006972DD" w:rsidRPr="005A0868" w:rsidRDefault="006972DD" w:rsidP="005A0868">
      <w:pPr>
        <w:spacing w:after="240" w:line="240" w:lineRule="auto"/>
        <w:ind w:left="0" w:firstLine="0"/>
        <w:contextualSpacing/>
        <w:mirrorIndents/>
        <w:rPr>
          <w:rFonts w:cs="Arial"/>
          <w:sz w:val="9"/>
          <w:szCs w:val="25"/>
        </w:rPr>
      </w:pPr>
    </w:p>
    <w:tbl>
      <w:tblPr>
        <w:tblW w:w="21994" w:type="dxa"/>
        <w:tblInd w:w="250" w:type="dxa"/>
        <w:tblLook w:val="04A0"/>
      </w:tblPr>
      <w:tblGrid>
        <w:gridCol w:w="10219"/>
        <w:gridCol w:w="620"/>
        <w:gridCol w:w="641"/>
        <w:gridCol w:w="652"/>
        <w:gridCol w:w="620"/>
        <w:gridCol w:w="641"/>
        <w:gridCol w:w="652"/>
        <w:gridCol w:w="618"/>
        <w:gridCol w:w="745"/>
        <w:gridCol w:w="652"/>
        <w:gridCol w:w="616"/>
        <w:gridCol w:w="665"/>
        <w:gridCol w:w="652"/>
        <w:gridCol w:w="767"/>
        <w:gridCol w:w="880"/>
        <w:gridCol w:w="656"/>
        <w:gridCol w:w="767"/>
        <w:gridCol w:w="931"/>
      </w:tblGrid>
      <w:tr w:rsidR="00721FFA" w:rsidRPr="00170E60" w:rsidTr="00AE108C">
        <w:trPr>
          <w:trHeight w:val="300"/>
        </w:trPr>
        <w:tc>
          <w:tcPr>
            <w:tcW w:w="10219" w:type="dxa"/>
            <w:tcBorders>
              <w:top w:val="nil"/>
              <w:left w:val="nil"/>
              <w:bottom w:val="nil"/>
              <w:right w:val="nil"/>
            </w:tcBorders>
            <w:shd w:val="clear" w:color="auto" w:fill="auto"/>
            <w:noWrap/>
            <w:vAlign w:val="bottom"/>
            <w:hideMark/>
          </w:tcPr>
          <w:tbl>
            <w:tblPr>
              <w:tblW w:w="8266" w:type="dxa"/>
              <w:tblInd w:w="29" w:type="dxa"/>
              <w:tblLook w:val="04A0"/>
            </w:tblPr>
            <w:tblGrid>
              <w:gridCol w:w="1559"/>
              <w:gridCol w:w="1560"/>
              <w:gridCol w:w="647"/>
              <w:gridCol w:w="1701"/>
              <w:gridCol w:w="1359"/>
              <w:gridCol w:w="1440"/>
            </w:tblGrid>
            <w:tr w:rsidR="00721FFA" w:rsidRPr="00170E60" w:rsidTr="00692786">
              <w:trPr>
                <w:trHeight w:val="419"/>
              </w:trPr>
              <w:tc>
                <w:tcPr>
                  <w:tcW w:w="3766" w:type="dxa"/>
                  <w:gridSpan w:val="3"/>
                  <w:vMerge w:val="restart"/>
                  <w:tcBorders>
                    <w:top w:val="single" w:sz="4" w:space="0" w:color="auto"/>
                    <w:left w:val="single" w:sz="4" w:space="0" w:color="auto"/>
                    <w:bottom w:val="single" w:sz="4" w:space="0" w:color="000000"/>
                    <w:right w:val="single" w:sz="4" w:space="0" w:color="auto"/>
                  </w:tcBorders>
                  <w:shd w:val="clear" w:color="auto" w:fill="EEECE1" w:themeFill="background2"/>
                  <w:noWrap/>
                  <w:vAlign w:val="center"/>
                  <w:hideMark/>
                </w:tcPr>
                <w:p w:rsidR="00721FFA" w:rsidRPr="00170E60" w:rsidRDefault="00721FFA" w:rsidP="005A0868">
                  <w:pPr>
                    <w:spacing w:line="240" w:lineRule="auto"/>
                    <w:ind w:left="0" w:firstLine="0"/>
                    <w:contextualSpacing/>
                    <w:mirrorIndents/>
                    <w:jc w:val="center"/>
                    <w:rPr>
                      <w:rFonts w:cs="Arial"/>
                      <w:b/>
                      <w:bCs/>
                      <w:sz w:val="25"/>
                      <w:szCs w:val="25"/>
                    </w:rPr>
                  </w:pPr>
                  <w:r w:rsidRPr="00170E60">
                    <w:rPr>
                      <w:rFonts w:cs="Arial"/>
                      <w:b/>
                      <w:bCs/>
                      <w:sz w:val="25"/>
                      <w:szCs w:val="25"/>
                    </w:rPr>
                    <w:t>Particulars</w:t>
                  </w:r>
                </w:p>
              </w:tc>
              <w:tc>
                <w:tcPr>
                  <w:tcW w:w="4500" w:type="dxa"/>
                  <w:gridSpan w:val="3"/>
                  <w:tcBorders>
                    <w:top w:val="single" w:sz="4" w:space="0" w:color="auto"/>
                    <w:left w:val="nil"/>
                    <w:bottom w:val="single" w:sz="4" w:space="0" w:color="auto"/>
                    <w:right w:val="single" w:sz="4" w:space="0" w:color="000000"/>
                  </w:tcBorders>
                  <w:shd w:val="clear" w:color="auto" w:fill="EEECE1" w:themeFill="background2"/>
                  <w:vAlign w:val="center"/>
                </w:tcPr>
                <w:p w:rsidR="00721FFA" w:rsidRPr="00170E60" w:rsidRDefault="00721FFA" w:rsidP="00692786">
                  <w:pPr>
                    <w:spacing w:line="240" w:lineRule="auto"/>
                    <w:ind w:left="0" w:firstLine="0"/>
                    <w:contextualSpacing/>
                    <w:mirrorIndents/>
                    <w:jc w:val="center"/>
                    <w:rPr>
                      <w:rFonts w:cs="Arial"/>
                      <w:b/>
                      <w:bCs/>
                      <w:sz w:val="25"/>
                      <w:szCs w:val="25"/>
                    </w:rPr>
                  </w:pPr>
                  <w:r w:rsidRPr="00170E60">
                    <w:rPr>
                      <w:rFonts w:cs="Arial"/>
                      <w:b/>
                      <w:bCs/>
                      <w:sz w:val="25"/>
                      <w:szCs w:val="25"/>
                    </w:rPr>
                    <w:t>FY 2022-23</w:t>
                  </w:r>
                </w:p>
              </w:tc>
            </w:tr>
            <w:tr w:rsidR="00721FFA" w:rsidRPr="00170E60" w:rsidTr="004255EB">
              <w:trPr>
                <w:trHeight w:val="411"/>
              </w:trPr>
              <w:tc>
                <w:tcPr>
                  <w:tcW w:w="3766" w:type="dxa"/>
                  <w:gridSpan w:val="3"/>
                  <w:vMerge/>
                  <w:tcBorders>
                    <w:top w:val="single" w:sz="4" w:space="0" w:color="auto"/>
                    <w:left w:val="single" w:sz="4" w:space="0" w:color="auto"/>
                    <w:bottom w:val="single" w:sz="4" w:space="0" w:color="000000"/>
                    <w:right w:val="single" w:sz="4" w:space="0" w:color="auto"/>
                  </w:tcBorders>
                  <w:shd w:val="clear" w:color="auto" w:fill="EEECE1" w:themeFill="background2"/>
                  <w:vAlign w:val="center"/>
                  <w:hideMark/>
                </w:tcPr>
                <w:p w:rsidR="00721FFA" w:rsidRPr="00170E60" w:rsidRDefault="00721FFA" w:rsidP="00AE108C">
                  <w:pPr>
                    <w:spacing w:line="240" w:lineRule="auto"/>
                    <w:contextualSpacing/>
                    <w:mirrorIndents/>
                    <w:rPr>
                      <w:rFonts w:cs="Arial"/>
                      <w:b/>
                      <w:bCs/>
                      <w:sz w:val="25"/>
                      <w:szCs w:val="25"/>
                    </w:rPr>
                  </w:pPr>
                </w:p>
              </w:tc>
              <w:tc>
                <w:tcPr>
                  <w:tcW w:w="1701" w:type="dxa"/>
                  <w:tcBorders>
                    <w:top w:val="nil"/>
                    <w:left w:val="nil"/>
                    <w:bottom w:val="single" w:sz="4" w:space="0" w:color="auto"/>
                    <w:right w:val="single" w:sz="4" w:space="0" w:color="auto"/>
                  </w:tcBorders>
                  <w:shd w:val="clear" w:color="auto" w:fill="EEECE1" w:themeFill="background2"/>
                  <w:noWrap/>
                  <w:vAlign w:val="center"/>
                  <w:hideMark/>
                </w:tcPr>
                <w:p w:rsidR="00721FFA" w:rsidRPr="00170E60" w:rsidRDefault="00721FFA" w:rsidP="00CD38B1">
                  <w:pPr>
                    <w:spacing w:line="240" w:lineRule="auto"/>
                    <w:ind w:left="0" w:firstLine="0"/>
                    <w:contextualSpacing/>
                    <w:mirrorIndents/>
                    <w:rPr>
                      <w:rFonts w:cs="Arial"/>
                      <w:b/>
                      <w:bCs/>
                      <w:sz w:val="25"/>
                      <w:szCs w:val="25"/>
                    </w:rPr>
                  </w:pPr>
                  <w:r w:rsidRPr="00170E60">
                    <w:rPr>
                      <w:rFonts w:cs="Arial"/>
                      <w:b/>
                      <w:bCs/>
                      <w:sz w:val="25"/>
                      <w:szCs w:val="25"/>
                    </w:rPr>
                    <w:t>Tariff Order</w:t>
                  </w:r>
                </w:p>
              </w:tc>
              <w:tc>
                <w:tcPr>
                  <w:tcW w:w="1359" w:type="dxa"/>
                  <w:tcBorders>
                    <w:top w:val="nil"/>
                    <w:left w:val="nil"/>
                    <w:bottom w:val="single" w:sz="4" w:space="0" w:color="auto"/>
                    <w:right w:val="single" w:sz="4" w:space="0" w:color="auto"/>
                  </w:tcBorders>
                  <w:shd w:val="clear" w:color="auto" w:fill="EEECE1" w:themeFill="background2"/>
                  <w:vAlign w:val="center"/>
                  <w:hideMark/>
                </w:tcPr>
                <w:p w:rsidR="00721FFA" w:rsidRPr="00170E60" w:rsidRDefault="00721FFA" w:rsidP="004255EB">
                  <w:pPr>
                    <w:spacing w:line="240" w:lineRule="auto"/>
                    <w:ind w:left="0" w:firstLine="0"/>
                    <w:contextualSpacing/>
                    <w:mirrorIndents/>
                    <w:jc w:val="center"/>
                    <w:rPr>
                      <w:rFonts w:cs="Arial"/>
                      <w:b/>
                      <w:bCs/>
                      <w:sz w:val="25"/>
                      <w:szCs w:val="25"/>
                    </w:rPr>
                  </w:pPr>
                  <w:r w:rsidRPr="00170E60">
                    <w:rPr>
                      <w:rFonts w:cs="Arial"/>
                      <w:b/>
                      <w:bCs/>
                      <w:sz w:val="25"/>
                      <w:szCs w:val="25"/>
                    </w:rPr>
                    <w:t>Actuals</w:t>
                  </w:r>
                </w:p>
              </w:tc>
              <w:tc>
                <w:tcPr>
                  <w:tcW w:w="1440" w:type="dxa"/>
                  <w:tcBorders>
                    <w:top w:val="nil"/>
                    <w:left w:val="nil"/>
                    <w:bottom w:val="single" w:sz="4" w:space="0" w:color="auto"/>
                    <w:right w:val="single" w:sz="4" w:space="0" w:color="auto"/>
                  </w:tcBorders>
                  <w:shd w:val="clear" w:color="auto" w:fill="EEECE1" w:themeFill="background2"/>
                  <w:vAlign w:val="center"/>
                </w:tcPr>
                <w:p w:rsidR="00721FFA" w:rsidRPr="00170E60" w:rsidRDefault="00721FFA" w:rsidP="004255EB">
                  <w:pPr>
                    <w:spacing w:line="240" w:lineRule="auto"/>
                    <w:ind w:left="0" w:firstLine="0"/>
                    <w:contextualSpacing/>
                    <w:mirrorIndents/>
                    <w:jc w:val="center"/>
                    <w:rPr>
                      <w:rFonts w:cs="Arial"/>
                      <w:b/>
                      <w:bCs/>
                      <w:sz w:val="25"/>
                      <w:szCs w:val="25"/>
                    </w:rPr>
                  </w:pPr>
                  <w:r w:rsidRPr="00170E60">
                    <w:rPr>
                      <w:rFonts w:cs="Arial"/>
                      <w:b/>
                      <w:bCs/>
                      <w:sz w:val="25"/>
                      <w:szCs w:val="25"/>
                    </w:rPr>
                    <w:t>Deviation</w:t>
                  </w:r>
                </w:p>
              </w:tc>
            </w:tr>
            <w:tr w:rsidR="00721FFA" w:rsidRPr="00170E60" w:rsidTr="004255EB">
              <w:trPr>
                <w:trHeight w:val="337"/>
              </w:trPr>
              <w:tc>
                <w:tcPr>
                  <w:tcW w:w="3766" w:type="dxa"/>
                  <w:gridSpan w:val="3"/>
                  <w:tcBorders>
                    <w:top w:val="nil"/>
                    <w:left w:val="single" w:sz="4" w:space="0" w:color="auto"/>
                    <w:bottom w:val="single" w:sz="4" w:space="0" w:color="auto"/>
                    <w:right w:val="single" w:sz="4" w:space="0" w:color="auto"/>
                  </w:tcBorders>
                  <w:shd w:val="clear" w:color="auto" w:fill="auto"/>
                  <w:noWrap/>
                  <w:vAlign w:val="center"/>
                  <w:hideMark/>
                </w:tcPr>
                <w:p w:rsidR="00721FFA" w:rsidRPr="00170E60" w:rsidRDefault="00721FFA" w:rsidP="00721FFA">
                  <w:pPr>
                    <w:spacing w:line="240" w:lineRule="auto"/>
                    <w:ind w:left="0" w:firstLine="0"/>
                    <w:contextualSpacing/>
                    <w:mirrorIndents/>
                    <w:rPr>
                      <w:rFonts w:cs="Arial"/>
                      <w:sz w:val="25"/>
                      <w:szCs w:val="25"/>
                    </w:rPr>
                  </w:pPr>
                  <w:r w:rsidRPr="00170E60">
                    <w:rPr>
                      <w:rFonts w:cs="Arial"/>
                      <w:sz w:val="25"/>
                      <w:szCs w:val="25"/>
                    </w:rPr>
                    <w:t>Employees Cost</w:t>
                  </w:r>
                </w:p>
              </w:tc>
              <w:tc>
                <w:tcPr>
                  <w:tcW w:w="1701" w:type="dxa"/>
                  <w:tcBorders>
                    <w:top w:val="nil"/>
                    <w:left w:val="nil"/>
                    <w:bottom w:val="single" w:sz="4" w:space="0" w:color="auto"/>
                    <w:right w:val="single" w:sz="4" w:space="0" w:color="auto"/>
                  </w:tcBorders>
                  <w:shd w:val="clear" w:color="auto" w:fill="auto"/>
                  <w:noWrap/>
                  <w:vAlign w:val="center"/>
                </w:tcPr>
                <w:p w:rsidR="00721FFA" w:rsidRPr="00170E60" w:rsidRDefault="00721FFA" w:rsidP="004255EB">
                  <w:pPr>
                    <w:spacing w:line="240" w:lineRule="auto"/>
                    <w:ind w:left="0" w:firstLine="0"/>
                    <w:contextualSpacing/>
                    <w:mirrorIndents/>
                    <w:jc w:val="right"/>
                    <w:rPr>
                      <w:rFonts w:cs="Arial"/>
                      <w:sz w:val="25"/>
                      <w:szCs w:val="25"/>
                    </w:rPr>
                  </w:pPr>
                  <w:r w:rsidRPr="00170E60">
                    <w:rPr>
                      <w:rFonts w:cs="Arial"/>
                      <w:sz w:val="25"/>
                      <w:szCs w:val="25"/>
                    </w:rPr>
                    <w:t>36.69</w:t>
                  </w:r>
                </w:p>
              </w:tc>
              <w:tc>
                <w:tcPr>
                  <w:tcW w:w="1359" w:type="dxa"/>
                  <w:tcBorders>
                    <w:top w:val="nil"/>
                    <w:left w:val="nil"/>
                    <w:bottom w:val="single" w:sz="4" w:space="0" w:color="auto"/>
                    <w:right w:val="single" w:sz="4" w:space="0" w:color="auto"/>
                  </w:tcBorders>
                  <w:shd w:val="clear" w:color="auto" w:fill="auto"/>
                  <w:noWrap/>
                  <w:vAlign w:val="center"/>
                  <w:hideMark/>
                </w:tcPr>
                <w:p w:rsidR="00721FFA" w:rsidRPr="00170E60" w:rsidRDefault="00721FFA" w:rsidP="004255EB">
                  <w:pPr>
                    <w:spacing w:line="240" w:lineRule="auto"/>
                    <w:ind w:left="0" w:firstLine="0"/>
                    <w:contextualSpacing/>
                    <w:mirrorIndents/>
                    <w:jc w:val="right"/>
                    <w:rPr>
                      <w:rFonts w:cs="Arial"/>
                      <w:sz w:val="25"/>
                      <w:szCs w:val="25"/>
                    </w:rPr>
                  </w:pPr>
                  <w:r w:rsidRPr="00170E60">
                    <w:rPr>
                      <w:rFonts w:cs="Arial"/>
                      <w:sz w:val="25"/>
                      <w:szCs w:val="25"/>
                    </w:rPr>
                    <w:t>56.94</w:t>
                  </w:r>
                </w:p>
              </w:tc>
              <w:tc>
                <w:tcPr>
                  <w:tcW w:w="1440" w:type="dxa"/>
                  <w:tcBorders>
                    <w:top w:val="nil"/>
                    <w:left w:val="nil"/>
                    <w:bottom w:val="single" w:sz="4" w:space="0" w:color="auto"/>
                    <w:right w:val="single" w:sz="4" w:space="0" w:color="auto"/>
                  </w:tcBorders>
                  <w:vAlign w:val="center"/>
                </w:tcPr>
                <w:p w:rsidR="00721FFA" w:rsidRPr="00170E60" w:rsidRDefault="00721FFA" w:rsidP="004255EB">
                  <w:pPr>
                    <w:spacing w:line="240" w:lineRule="auto"/>
                    <w:ind w:left="0" w:firstLine="0"/>
                    <w:contextualSpacing/>
                    <w:mirrorIndents/>
                    <w:jc w:val="right"/>
                    <w:rPr>
                      <w:rFonts w:cs="Arial"/>
                      <w:sz w:val="25"/>
                      <w:szCs w:val="25"/>
                    </w:rPr>
                  </w:pPr>
                  <w:r w:rsidRPr="00170E60">
                    <w:rPr>
                      <w:rFonts w:cs="Arial"/>
                      <w:sz w:val="25"/>
                      <w:szCs w:val="25"/>
                    </w:rPr>
                    <w:t>20.25</w:t>
                  </w:r>
                </w:p>
              </w:tc>
            </w:tr>
            <w:tr w:rsidR="00721FFA" w:rsidRPr="00170E60" w:rsidTr="004255EB">
              <w:trPr>
                <w:trHeight w:val="415"/>
              </w:trPr>
              <w:tc>
                <w:tcPr>
                  <w:tcW w:w="3766" w:type="dxa"/>
                  <w:gridSpan w:val="3"/>
                  <w:tcBorders>
                    <w:top w:val="nil"/>
                    <w:left w:val="single" w:sz="4" w:space="0" w:color="auto"/>
                    <w:bottom w:val="single" w:sz="4" w:space="0" w:color="auto"/>
                    <w:right w:val="single" w:sz="4" w:space="0" w:color="auto"/>
                  </w:tcBorders>
                  <w:shd w:val="clear" w:color="auto" w:fill="auto"/>
                  <w:vAlign w:val="center"/>
                  <w:hideMark/>
                </w:tcPr>
                <w:p w:rsidR="00721FFA" w:rsidRPr="00170E60" w:rsidRDefault="00721FFA" w:rsidP="004255EB">
                  <w:pPr>
                    <w:spacing w:line="240" w:lineRule="auto"/>
                    <w:ind w:left="0" w:right="-108" w:firstLine="0"/>
                    <w:contextualSpacing/>
                    <w:mirrorIndents/>
                    <w:jc w:val="left"/>
                    <w:rPr>
                      <w:rFonts w:cs="Arial"/>
                      <w:sz w:val="25"/>
                      <w:szCs w:val="25"/>
                    </w:rPr>
                  </w:pPr>
                  <w:r w:rsidRPr="00170E60">
                    <w:rPr>
                      <w:rFonts w:cs="Arial"/>
                      <w:sz w:val="25"/>
                      <w:szCs w:val="25"/>
                    </w:rPr>
                    <w:t>Administration and General Exp.</w:t>
                  </w:r>
                </w:p>
              </w:tc>
              <w:tc>
                <w:tcPr>
                  <w:tcW w:w="1701" w:type="dxa"/>
                  <w:tcBorders>
                    <w:top w:val="nil"/>
                    <w:left w:val="nil"/>
                    <w:bottom w:val="single" w:sz="4" w:space="0" w:color="auto"/>
                    <w:right w:val="single" w:sz="4" w:space="0" w:color="auto"/>
                  </w:tcBorders>
                  <w:shd w:val="clear" w:color="auto" w:fill="auto"/>
                  <w:noWrap/>
                  <w:vAlign w:val="center"/>
                </w:tcPr>
                <w:p w:rsidR="00721FFA" w:rsidRPr="00170E60" w:rsidRDefault="00721FFA" w:rsidP="004255EB">
                  <w:pPr>
                    <w:spacing w:line="240" w:lineRule="auto"/>
                    <w:ind w:left="0" w:firstLine="0"/>
                    <w:contextualSpacing/>
                    <w:mirrorIndents/>
                    <w:jc w:val="right"/>
                    <w:rPr>
                      <w:rFonts w:cs="Arial"/>
                      <w:sz w:val="25"/>
                      <w:szCs w:val="25"/>
                    </w:rPr>
                  </w:pPr>
                  <w:r w:rsidRPr="00170E60">
                    <w:rPr>
                      <w:rFonts w:cs="Arial"/>
                      <w:sz w:val="25"/>
                      <w:szCs w:val="25"/>
                    </w:rPr>
                    <w:t>2.84</w:t>
                  </w:r>
                </w:p>
              </w:tc>
              <w:tc>
                <w:tcPr>
                  <w:tcW w:w="1359" w:type="dxa"/>
                  <w:tcBorders>
                    <w:top w:val="nil"/>
                    <w:left w:val="nil"/>
                    <w:bottom w:val="single" w:sz="4" w:space="0" w:color="auto"/>
                    <w:right w:val="single" w:sz="4" w:space="0" w:color="auto"/>
                  </w:tcBorders>
                  <w:shd w:val="clear" w:color="auto" w:fill="auto"/>
                  <w:noWrap/>
                  <w:vAlign w:val="center"/>
                  <w:hideMark/>
                </w:tcPr>
                <w:p w:rsidR="00721FFA" w:rsidRPr="00170E60" w:rsidRDefault="00721FFA" w:rsidP="004255EB">
                  <w:pPr>
                    <w:spacing w:line="240" w:lineRule="auto"/>
                    <w:ind w:left="0" w:firstLine="0"/>
                    <w:contextualSpacing/>
                    <w:mirrorIndents/>
                    <w:jc w:val="right"/>
                    <w:rPr>
                      <w:rFonts w:cs="Arial"/>
                      <w:sz w:val="25"/>
                      <w:szCs w:val="25"/>
                    </w:rPr>
                  </w:pPr>
                  <w:r w:rsidRPr="00170E60">
                    <w:rPr>
                      <w:rFonts w:cs="Arial"/>
                      <w:sz w:val="25"/>
                      <w:szCs w:val="25"/>
                    </w:rPr>
                    <w:t>0.58</w:t>
                  </w:r>
                </w:p>
              </w:tc>
              <w:tc>
                <w:tcPr>
                  <w:tcW w:w="1440" w:type="dxa"/>
                  <w:tcBorders>
                    <w:top w:val="nil"/>
                    <w:left w:val="nil"/>
                    <w:bottom w:val="single" w:sz="4" w:space="0" w:color="auto"/>
                    <w:right w:val="single" w:sz="4" w:space="0" w:color="auto"/>
                  </w:tcBorders>
                  <w:vAlign w:val="center"/>
                </w:tcPr>
                <w:p w:rsidR="00721FFA" w:rsidRPr="00170E60" w:rsidRDefault="00721FFA" w:rsidP="004255EB">
                  <w:pPr>
                    <w:spacing w:line="240" w:lineRule="auto"/>
                    <w:ind w:left="0" w:firstLine="0"/>
                    <w:contextualSpacing/>
                    <w:mirrorIndents/>
                    <w:jc w:val="right"/>
                    <w:rPr>
                      <w:rFonts w:cs="Arial"/>
                      <w:sz w:val="25"/>
                      <w:szCs w:val="25"/>
                    </w:rPr>
                  </w:pPr>
                  <w:r w:rsidRPr="00170E60">
                    <w:rPr>
                      <w:rFonts w:cs="Arial"/>
                      <w:sz w:val="25"/>
                      <w:szCs w:val="25"/>
                    </w:rPr>
                    <w:t>-2.26</w:t>
                  </w:r>
                </w:p>
              </w:tc>
            </w:tr>
            <w:tr w:rsidR="00721FFA" w:rsidRPr="00170E60" w:rsidTr="004255EB">
              <w:trPr>
                <w:trHeight w:val="385"/>
              </w:trPr>
              <w:tc>
                <w:tcPr>
                  <w:tcW w:w="3766" w:type="dxa"/>
                  <w:gridSpan w:val="3"/>
                  <w:tcBorders>
                    <w:top w:val="nil"/>
                    <w:left w:val="single" w:sz="4" w:space="0" w:color="auto"/>
                    <w:bottom w:val="single" w:sz="4" w:space="0" w:color="auto"/>
                    <w:right w:val="single" w:sz="4" w:space="0" w:color="auto"/>
                  </w:tcBorders>
                  <w:shd w:val="clear" w:color="auto" w:fill="auto"/>
                  <w:vAlign w:val="center"/>
                  <w:hideMark/>
                </w:tcPr>
                <w:p w:rsidR="00721FFA" w:rsidRPr="00170E60" w:rsidRDefault="00721FFA" w:rsidP="005A0868">
                  <w:pPr>
                    <w:spacing w:line="240" w:lineRule="auto"/>
                    <w:ind w:left="0" w:firstLine="0"/>
                    <w:contextualSpacing/>
                    <w:mirrorIndents/>
                    <w:jc w:val="left"/>
                    <w:rPr>
                      <w:rFonts w:cs="Arial"/>
                      <w:sz w:val="25"/>
                      <w:szCs w:val="25"/>
                    </w:rPr>
                  </w:pPr>
                  <w:r w:rsidRPr="00170E60">
                    <w:rPr>
                      <w:rFonts w:cs="Arial"/>
                      <w:sz w:val="25"/>
                      <w:szCs w:val="25"/>
                    </w:rPr>
                    <w:t>Repairs &amp; Maintenance Exp.</w:t>
                  </w:r>
                </w:p>
              </w:tc>
              <w:tc>
                <w:tcPr>
                  <w:tcW w:w="1701" w:type="dxa"/>
                  <w:tcBorders>
                    <w:top w:val="nil"/>
                    <w:left w:val="nil"/>
                    <w:bottom w:val="single" w:sz="4" w:space="0" w:color="auto"/>
                    <w:right w:val="single" w:sz="4" w:space="0" w:color="auto"/>
                  </w:tcBorders>
                  <w:shd w:val="clear" w:color="auto" w:fill="auto"/>
                  <w:noWrap/>
                  <w:vAlign w:val="center"/>
                </w:tcPr>
                <w:p w:rsidR="00721FFA" w:rsidRPr="00170E60" w:rsidRDefault="00721FFA" w:rsidP="004255EB">
                  <w:pPr>
                    <w:spacing w:line="240" w:lineRule="auto"/>
                    <w:ind w:left="0" w:firstLine="0"/>
                    <w:contextualSpacing/>
                    <w:mirrorIndents/>
                    <w:jc w:val="right"/>
                    <w:rPr>
                      <w:rFonts w:cs="Arial"/>
                      <w:sz w:val="25"/>
                      <w:szCs w:val="25"/>
                    </w:rPr>
                  </w:pPr>
                  <w:r w:rsidRPr="00170E60">
                    <w:rPr>
                      <w:rFonts w:cs="Arial"/>
                      <w:sz w:val="25"/>
                      <w:szCs w:val="25"/>
                    </w:rPr>
                    <w:t>0.54</w:t>
                  </w:r>
                </w:p>
              </w:tc>
              <w:tc>
                <w:tcPr>
                  <w:tcW w:w="1359" w:type="dxa"/>
                  <w:tcBorders>
                    <w:top w:val="nil"/>
                    <w:left w:val="nil"/>
                    <w:bottom w:val="single" w:sz="4" w:space="0" w:color="auto"/>
                    <w:right w:val="single" w:sz="4" w:space="0" w:color="auto"/>
                  </w:tcBorders>
                  <w:shd w:val="clear" w:color="auto" w:fill="auto"/>
                  <w:noWrap/>
                  <w:vAlign w:val="center"/>
                  <w:hideMark/>
                </w:tcPr>
                <w:p w:rsidR="00721FFA" w:rsidRPr="00170E60" w:rsidRDefault="00721FFA" w:rsidP="004255EB">
                  <w:pPr>
                    <w:spacing w:line="240" w:lineRule="auto"/>
                    <w:ind w:firstLine="0"/>
                    <w:contextualSpacing/>
                    <w:mirrorIndents/>
                    <w:jc w:val="right"/>
                    <w:rPr>
                      <w:rFonts w:cs="Arial"/>
                      <w:sz w:val="25"/>
                      <w:szCs w:val="25"/>
                    </w:rPr>
                  </w:pPr>
                  <w:r w:rsidRPr="00170E60">
                    <w:rPr>
                      <w:rFonts w:cs="Arial"/>
                      <w:sz w:val="25"/>
                      <w:szCs w:val="25"/>
                    </w:rPr>
                    <w:t>0.83</w:t>
                  </w:r>
                </w:p>
              </w:tc>
              <w:tc>
                <w:tcPr>
                  <w:tcW w:w="1440" w:type="dxa"/>
                  <w:tcBorders>
                    <w:top w:val="nil"/>
                    <w:left w:val="nil"/>
                    <w:bottom w:val="single" w:sz="4" w:space="0" w:color="auto"/>
                    <w:right w:val="single" w:sz="4" w:space="0" w:color="auto"/>
                  </w:tcBorders>
                  <w:vAlign w:val="center"/>
                </w:tcPr>
                <w:p w:rsidR="00721FFA" w:rsidRPr="00170E60" w:rsidRDefault="00721FFA" w:rsidP="004255EB">
                  <w:pPr>
                    <w:spacing w:line="240" w:lineRule="auto"/>
                    <w:ind w:left="0" w:firstLine="0"/>
                    <w:contextualSpacing/>
                    <w:mirrorIndents/>
                    <w:jc w:val="right"/>
                    <w:rPr>
                      <w:rFonts w:cs="Arial"/>
                      <w:sz w:val="25"/>
                      <w:szCs w:val="25"/>
                    </w:rPr>
                  </w:pPr>
                  <w:r w:rsidRPr="00170E60">
                    <w:rPr>
                      <w:rFonts w:cs="Arial"/>
                      <w:sz w:val="25"/>
                      <w:szCs w:val="25"/>
                    </w:rPr>
                    <w:t>0.29</w:t>
                  </w:r>
                </w:p>
              </w:tc>
            </w:tr>
            <w:tr w:rsidR="00721FFA" w:rsidRPr="00170E60" w:rsidTr="004255EB">
              <w:trPr>
                <w:trHeight w:val="439"/>
              </w:trPr>
              <w:tc>
                <w:tcPr>
                  <w:tcW w:w="3766" w:type="dxa"/>
                  <w:gridSpan w:val="3"/>
                  <w:tcBorders>
                    <w:top w:val="nil"/>
                    <w:left w:val="single" w:sz="4" w:space="0" w:color="auto"/>
                    <w:bottom w:val="single" w:sz="4" w:space="0" w:color="auto"/>
                    <w:right w:val="single" w:sz="4" w:space="0" w:color="auto"/>
                  </w:tcBorders>
                  <w:shd w:val="clear" w:color="auto" w:fill="auto"/>
                  <w:noWrap/>
                  <w:vAlign w:val="center"/>
                  <w:hideMark/>
                </w:tcPr>
                <w:p w:rsidR="00721FFA" w:rsidRPr="00170E60" w:rsidRDefault="00721FFA" w:rsidP="005A0868">
                  <w:pPr>
                    <w:spacing w:line="240" w:lineRule="auto"/>
                    <w:ind w:left="0" w:firstLine="0"/>
                    <w:contextualSpacing/>
                    <w:mirrorIndents/>
                    <w:jc w:val="left"/>
                    <w:rPr>
                      <w:rFonts w:cs="Arial"/>
                      <w:b/>
                      <w:bCs/>
                      <w:sz w:val="25"/>
                      <w:szCs w:val="25"/>
                    </w:rPr>
                  </w:pPr>
                  <w:r w:rsidRPr="00170E60">
                    <w:rPr>
                      <w:rFonts w:cs="Arial"/>
                      <w:sz w:val="25"/>
                      <w:szCs w:val="25"/>
                    </w:rPr>
                    <w:t>Other Expenses (Spl. Appr. Allowed)</w:t>
                  </w:r>
                </w:p>
              </w:tc>
              <w:tc>
                <w:tcPr>
                  <w:tcW w:w="1701" w:type="dxa"/>
                  <w:tcBorders>
                    <w:top w:val="nil"/>
                    <w:left w:val="nil"/>
                    <w:bottom w:val="single" w:sz="4" w:space="0" w:color="auto"/>
                    <w:right w:val="single" w:sz="4" w:space="0" w:color="auto"/>
                  </w:tcBorders>
                  <w:shd w:val="clear" w:color="auto" w:fill="auto"/>
                  <w:noWrap/>
                  <w:vAlign w:val="center"/>
                </w:tcPr>
                <w:p w:rsidR="00721FFA" w:rsidRPr="00170E60" w:rsidRDefault="00721FFA" w:rsidP="004255EB">
                  <w:pPr>
                    <w:spacing w:line="240" w:lineRule="auto"/>
                    <w:contextualSpacing/>
                    <w:mirrorIndents/>
                    <w:jc w:val="right"/>
                    <w:rPr>
                      <w:rFonts w:cs="Arial"/>
                      <w:bCs/>
                      <w:sz w:val="25"/>
                      <w:szCs w:val="25"/>
                    </w:rPr>
                  </w:pPr>
                  <w:r w:rsidRPr="00170E60">
                    <w:rPr>
                      <w:rFonts w:cs="Arial"/>
                      <w:bCs/>
                      <w:sz w:val="25"/>
                      <w:szCs w:val="25"/>
                    </w:rPr>
                    <w:t>-</w:t>
                  </w:r>
                </w:p>
              </w:tc>
              <w:tc>
                <w:tcPr>
                  <w:tcW w:w="1359" w:type="dxa"/>
                  <w:tcBorders>
                    <w:top w:val="nil"/>
                    <w:left w:val="nil"/>
                    <w:bottom w:val="single" w:sz="4" w:space="0" w:color="auto"/>
                    <w:right w:val="single" w:sz="4" w:space="0" w:color="auto"/>
                  </w:tcBorders>
                  <w:shd w:val="clear" w:color="auto" w:fill="auto"/>
                  <w:noWrap/>
                  <w:vAlign w:val="center"/>
                  <w:hideMark/>
                </w:tcPr>
                <w:p w:rsidR="00721FFA" w:rsidRPr="00170E60" w:rsidRDefault="00721FFA" w:rsidP="004255EB">
                  <w:pPr>
                    <w:spacing w:line="240" w:lineRule="auto"/>
                    <w:contextualSpacing/>
                    <w:mirrorIndents/>
                    <w:jc w:val="right"/>
                    <w:rPr>
                      <w:rFonts w:cs="Arial"/>
                      <w:bCs/>
                      <w:sz w:val="25"/>
                      <w:szCs w:val="25"/>
                    </w:rPr>
                  </w:pPr>
                  <w:r w:rsidRPr="00170E60">
                    <w:rPr>
                      <w:rFonts w:cs="Arial"/>
                      <w:bCs/>
                      <w:sz w:val="25"/>
                      <w:szCs w:val="25"/>
                    </w:rPr>
                    <w:t>-</w:t>
                  </w:r>
                </w:p>
              </w:tc>
              <w:tc>
                <w:tcPr>
                  <w:tcW w:w="1440" w:type="dxa"/>
                  <w:tcBorders>
                    <w:top w:val="nil"/>
                    <w:left w:val="nil"/>
                    <w:bottom w:val="single" w:sz="4" w:space="0" w:color="auto"/>
                    <w:right w:val="single" w:sz="4" w:space="0" w:color="auto"/>
                  </w:tcBorders>
                  <w:vAlign w:val="center"/>
                </w:tcPr>
                <w:p w:rsidR="00721FFA" w:rsidRPr="00170E60" w:rsidRDefault="00721FFA" w:rsidP="004255EB">
                  <w:pPr>
                    <w:spacing w:line="240" w:lineRule="auto"/>
                    <w:contextualSpacing/>
                    <w:mirrorIndents/>
                    <w:jc w:val="right"/>
                    <w:rPr>
                      <w:rFonts w:cs="Arial"/>
                      <w:bCs/>
                      <w:sz w:val="25"/>
                      <w:szCs w:val="25"/>
                    </w:rPr>
                  </w:pPr>
                  <w:r w:rsidRPr="00170E60">
                    <w:rPr>
                      <w:rFonts w:cs="Arial"/>
                      <w:bCs/>
                      <w:sz w:val="25"/>
                      <w:szCs w:val="25"/>
                    </w:rPr>
                    <w:t>-</w:t>
                  </w:r>
                </w:p>
              </w:tc>
            </w:tr>
            <w:tr w:rsidR="00721FFA" w:rsidRPr="00170E60" w:rsidTr="004255EB">
              <w:trPr>
                <w:trHeight w:val="305"/>
              </w:trPr>
              <w:tc>
                <w:tcPr>
                  <w:tcW w:w="3766" w:type="dxa"/>
                  <w:gridSpan w:val="3"/>
                  <w:tcBorders>
                    <w:top w:val="nil"/>
                    <w:left w:val="single" w:sz="4" w:space="0" w:color="auto"/>
                    <w:bottom w:val="single" w:sz="4" w:space="0" w:color="auto"/>
                    <w:right w:val="single" w:sz="4" w:space="0" w:color="auto"/>
                  </w:tcBorders>
                  <w:shd w:val="clear" w:color="auto" w:fill="auto"/>
                  <w:noWrap/>
                  <w:vAlign w:val="center"/>
                  <w:hideMark/>
                </w:tcPr>
                <w:p w:rsidR="00721FFA" w:rsidRPr="00170E60" w:rsidRDefault="00721FFA" w:rsidP="00AE108C">
                  <w:pPr>
                    <w:spacing w:line="240" w:lineRule="auto"/>
                    <w:contextualSpacing/>
                    <w:mirrorIndents/>
                    <w:jc w:val="center"/>
                    <w:rPr>
                      <w:rFonts w:cs="Arial"/>
                      <w:b/>
                      <w:bCs/>
                      <w:sz w:val="25"/>
                      <w:szCs w:val="25"/>
                    </w:rPr>
                  </w:pPr>
                  <w:r w:rsidRPr="00170E60">
                    <w:rPr>
                      <w:rFonts w:cs="Arial"/>
                      <w:b/>
                      <w:bCs/>
                      <w:sz w:val="25"/>
                      <w:szCs w:val="25"/>
                    </w:rPr>
                    <w:t>Total:</w:t>
                  </w:r>
                </w:p>
              </w:tc>
              <w:tc>
                <w:tcPr>
                  <w:tcW w:w="1701" w:type="dxa"/>
                  <w:tcBorders>
                    <w:top w:val="nil"/>
                    <w:left w:val="nil"/>
                    <w:bottom w:val="single" w:sz="4" w:space="0" w:color="auto"/>
                    <w:right w:val="single" w:sz="4" w:space="0" w:color="auto"/>
                  </w:tcBorders>
                  <w:shd w:val="clear" w:color="auto" w:fill="auto"/>
                  <w:noWrap/>
                  <w:vAlign w:val="center"/>
                </w:tcPr>
                <w:p w:rsidR="00721FFA" w:rsidRPr="00170E60" w:rsidRDefault="00721FFA" w:rsidP="004255EB">
                  <w:pPr>
                    <w:spacing w:line="240" w:lineRule="auto"/>
                    <w:ind w:left="0" w:firstLine="0"/>
                    <w:contextualSpacing/>
                    <w:mirrorIndents/>
                    <w:jc w:val="right"/>
                    <w:rPr>
                      <w:rFonts w:cs="Arial"/>
                      <w:b/>
                      <w:bCs/>
                      <w:sz w:val="25"/>
                      <w:szCs w:val="25"/>
                    </w:rPr>
                  </w:pPr>
                  <w:r w:rsidRPr="00170E60">
                    <w:rPr>
                      <w:rFonts w:cs="Arial"/>
                      <w:b/>
                      <w:bCs/>
                      <w:sz w:val="25"/>
                      <w:szCs w:val="25"/>
                    </w:rPr>
                    <w:t>40.07</w:t>
                  </w:r>
                </w:p>
              </w:tc>
              <w:tc>
                <w:tcPr>
                  <w:tcW w:w="1359" w:type="dxa"/>
                  <w:tcBorders>
                    <w:top w:val="nil"/>
                    <w:left w:val="nil"/>
                    <w:bottom w:val="single" w:sz="4" w:space="0" w:color="auto"/>
                    <w:right w:val="single" w:sz="4" w:space="0" w:color="auto"/>
                  </w:tcBorders>
                  <w:shd w:val="clear" w:color="auto" w:fill="auto"/>
                  <w:noWrap/>
                  <w:vAlign w:val="center"/>
                  <w:hideMark/>
                </w:tcPr>
                <w:p w:rsidR="00721FFA" w:rsidRPr="00170E60" w:rsidRDefault="00721FFA" w:rsidP="004255EB">
                  <w:pPr>
                    <w:spacing w:line="240" w:lineRule="auto"/>
                    <w:ind w:left="0" w:firstLine="0"/>
                    <w:contextualSpacing/>
                    <w:mirrorIndents/>
                    <w:jc w:val="right"/>
                    <w:rPr>
                      <w:rFonts w:cs="Arial"/>
                      <w:b/>
                      <w:bCs/>
                      <w:sz w:val="25"/>
                      <w:szCs w:val="25"/>
                    </w:rPr>
                  </w:pPr>
                  <w:r w:rsidRPr="00170E60">
                    <w:rPr>
                      <w:rFonts w:cs="Arial"/>
                      <w:b/>
                      <w:bCs/>
                      <w:sz w:val="25"/>
                      <w:szCs w:val="25"/>
                    </w:rPr>
                    <w:t>58.35</w:t>
                  </w:r>
                </w:p>
              </w:tc>
              <w:tc>
                <w:tcPr>
                  <w:tcW w:w="1440" w:type="dxa"/>
                  <w:tcBorders>
                    <w:top w:val="nil"/>
                    <w:left w:val="nil"/>
                    <w:bottom w:val="single" w:sz="4" w:space="0" w:color="auto"/>
                    <w:right w:val="single" w:sz="4" w:space="0" w:color="auto"/>
                  </w:tcBorders>
                  <w:vAlign w:val="center"/>
                </w:tcPr>
                <w:p w:rsidR="00721FFA" w:rsidRPr="00170E60" w:rsidRDefault="00721FFA" w:rsidP="004255EB">
                  <w:pPr>
                    <w:spacing w:line="240" w:lineRule="auto"/>
                    <w:ind w:left="0" w:firstLine="0"/>
                    <w:contextualSpacing/>
                    <w:mirrorIndents/>
                    <w:jc w:val="right"/>
                    <w:rPr>
                      <w:rFonts w:cs="Arial"/>
                      <w:b/>
                      <w:bCs/>
                      <w:sz w:val="25"/>
                      <w:szCs w:val="25"/>
                    </w:rPr>
                  </w:pPr>
                  <w:r w:rsidRPr="00170E60">
                    <w:rPr>
                      <w:rFonts w:cs="Arial"/>
                      <w:b/>
                      <w:bCs/>
                      <w:sz w:val="25"/>
                      <w:szCs w:val="25"/>
                    </w:rPr>
                    <w:t>18.28</w:t>
                  </w:r>
                </w:p>
              </w:tc>
            </w:tr>
            <w:tr w:rsidR="00721FFA" w:rsidRPr="00170E60" w:rsidTr="004255EB">
              <w:trPr>
                <w:gridAfter w:val="4"/>
                <w:wAfter w:w="5147" w:type="dxa"/>
                <w:trHeight w:val="300"/>
              </w:trPr>
              <w:tc>
                <w:tcPr>
                  <w:tcW w:w="1559"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1560" w:type="dxa"/>
                  <w:tcBorders>
                    <w:top w:val="nil"/>
                    <w:left w:val="nil"/>
                    <w:bottom w:val="nil"/>
                    <w:right w:val="nil"/>
                  </w:tcBorders>
                </w:tcPr>
                <w:p w:rsidR="00721FFA" w:rsidRPr="00170E60" w:rsidRDefault="00721FFA" w:rsidP="00AE108C">
                  <w:pPr>
                    <w:spacing w:line="240" w:lineRule="auto"/>
                    <w:contextualSpacing/>
                    <w:mirrorIndents/>
                    <w:rPr>
                      <w:rFonts w:cs="Arial"/>
                      <w:color w:val="000000"/>
                      <w:sz w:val="25"/>
                      <w:szCs w:val="25"/>
                    </w:rPr>
                  </w:pPr>
                </w:p>
              </w:tc>
            </w:tr>
          </w:tbl>
          <w:p w:rsidR="00721FFA" w:rsidRPr="00170E60" w:rsidRDefault="00721FFA" w:rsidP="00112C40">
            <w:pPr>
              <w:spacing w:line="240" w:lineRule="auto"/>
              <w:ind w:left="470" w:firstLine="0"/>
              <w:rPr>
                <w:rFonts w:cs="Arial"/>
                <w:sz w:val="25"/>
                <w:szCs w:val="25"/>
              </w:rPr>
            </w:pPr>
            <w:r w:rsidRPr="00170E60">
              <w:rPr>
                <w:rFonts w:cs="Arial"/>
                <w:sz w:val="25"/>
                <w:szCs w:val="25"/>
              </w:rPr>
              <w:t>It could be seen from the above that,</w:t>
            </w:r>
          </w:p>
          <w:p w:rsidR="00721FFA" w:rsidRPr="00170E60" w:rsidRDefault="00721FFA" w:rsidP="00AE108C">
            <w:pPr>
              <w:spacing w:line="240" w:lineRule="auto"/>
              <w:contextualSpacing/>
              <w:mirrorIndents/>
              <w:jc w:val="center"/>
              <w:rPr>
                <w:rFonts w:cs="Arial"/>
                <w:color w:val="000000"/>
                <w:sz w:val="25"/>
                <w:szCs w:val="25"/>
              </w:rPr>
            </w:pPr>
          </w:p>
        </w:tc>
        <w:tc>
          <w:tcPr>
            <w:tcW w:w="620"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641"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652"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620"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641"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652"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618"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745"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652"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616"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665"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652"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767"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880"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656"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767"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c>
          <w:tcPr>
            <w:tcW w:w="931" w:type="dxa"/>
            <w:tcBorders>
              <w:top w:val="nil"/>
              <w:left w:val="nil"/>
              <w:bottom w:val="nil"/>
              <w:right w:val="nil"/>
            </w:tcBorders>
            <w:shd w:val="clear" w:color="auto" w:fill="auto"/>
            <w:noWrap/>
            <w:vAlign w:val="bottom"/>
            <w:hideMark/>
          </w:tcPr>
          <w:p w:rsidR="00721FFA" w:rsidRPr="00170E60" w:rsidRDefault="00721FFA" w:rsidP="00AE108C">
            <w:pPr>
              <w:spacing w:line="240" w:lineRule="auto"/>
              <w:contextualSpacing/>
              <w:mirrorIndents/>
              <w:rPr>
                <w:rFonts w:cs="Arial"/>
                <w:color w:val="000000"/>
                <w:sz w:val="25"/>
                <w:szCs w:val="25"/>
              </w:rPr>
            </w:pPr>
          </w:p>
        </w:tc>
      </w:tr>
    </w:tbl>
    <w:p w:rsidR="00170E60" w:rsidRPr="00170E60" w:rsidRDefault="002C5E84" w:rsidP="002C5E84">
      <w:pPr>
        <w:pStyle w:val="ListParagraph"/>
        <w:numPr>
          <w:ilvl w:val="0"/>
          <w:numId w:val="23"/>
        </w:numPr>
        <w:spacing w:line="276" w:lineRule="auto"/>
        <w:ind w:left="1276" w:hanging="556"/>
        <w:rPr>
          <w:rFonts w:cs="Arial"/>
          <w:sz w:val="25"/>
          <w:szCs w:val="25"/>
        </w:rPr>
      </w:pPr>
      <w:r>
        <w:rPr>
          <w:rFonts w:cs="Arial"/>
          <w:sz w:val="25"/>
          <w:szCs w:val="25"/>
        </w:rPr>
        <w:t xml:space="preserve">  </w:t>
      </w:r>
      <w:r w:rsidR="00170E60" w:rsidRPr="00170E60">
        <w:rPr>
          <w:rFonts w:cs="Arial"/>
          <w:sz w:val="25"/>
          <w:szCs w:val="25"/>
        </w:rPr>
        <w:t xml:space="preserve">There is an </w:t>
      </w:r>
      <w:r w:rsidR="00170E60" w:rsidRPr="00170E60">
        <w:rPr>
          <w:rFonts w:eastAsiaTheme="minorHAnsi" w:cs="Arial"/>
          <w:sz w:val="25"/>
          <w:szCs w:val="25"/>
        </w:rPr>
        <w:t>increase</w:t>
      </w:r>
      <w:r w:rsidR="00170E60" w:rsidRPr="00170E60">
        <w:rPr>
          <w:rFonts w:cs="Arial"/>
          <w:sz w:val="25"/>
          <w:szCs w:val="25"/>
        </w:rPr>
        <w:t xml:space="preserve"> of Rs.20.25 crores towards employee cost compared to Approved Tariff Order. The increase in Employee benfits expenses is mainly due to Pay Revision which was due as on 01.04.2022 and due to Annual Grade increments and D.A. However while filing the 4</w:t>
      </w:r>
      <w:r w:rsidR="00170E60" w:rsidRPr="00170E60">
        <w:rPr>
          <w:rFonts w:cs="Arial"/>
          <w:sz w:val="25"/>
          <w:szCs w:val="25"/>
          <w:vertAlign w:val="superscript"/>
        </w:rPr>
        <w:t>th</w:t>
      </w:r>
      <w:r w:rsidR="00170E60" w:rsidRPr="00170E60">
        <w:rPr>
          <w:rFonts w:cs="Arial"/>
          <w:sz w:val="25"/>
          <w:szCs w:val="25"/>
        </w:rPr>
        <w:t xml:space="preserve"> MYT Control Period the PRC impact was not considered.</w:t>
      </w:r>
    </w:p>
    <w:p w:rsidR="00170E60" w:rsidRPr="00FF055F" w:rsidRDefault="00170E60" w:rsidP="00170E60">
      <w:pPr>
        <w:pStyle w:val="ListParagraph"/>
        <w:spacing w:line="240" w:lineRule="auto"/>
        <w:ind w:left="1500"/>
        <w:rPr>
          <w:rFonts w:cs="Arial"/>
          <w:sz w:val="11"/>
          <w:szCs w:val="25"/>
        </w:rPr>
      </w:pPr>
      <w:r w:rsidRPr="00170E60">
        <w:rPr>
          <w:rFonts w:cs="Arial"/>
          <w:sz w:val="25"/>
          <w:szCs w:val="25"/>
        </w:rPr>
        <w:t xml:space="preserve">     </w:t>
      </w:r>
    </w:p>
    <w:p w:rsidR="00170E60" w:rsidRDefault="004455DA" w:rsidP="00170E60">
      <w:pPr>
        <w:pStyle w:val="ListParagraph"/>
        <w:numPr>
          <w:ilvl w:val="0"/>
          <w:numId w:val="23"/>
        </w:numPr>
        <w:spacing w:line="276" w:lineRule="auto"/>
        <w:ind w:left="1276" w:hanging="556"/>
        <w:rPr>
          <w:rFonts w:cs="Arial"/>
          <w:sz w:val="25"/>
          <w:szCs w:val="25"/>
        </w:rPr>
      </w:pPr>
      <w:r>
        <w:rPr>
          <w:rFonts w:cs="Arial"/>
          <w:sz w:val="25"/>
          <w:szCs w:val="25"/>
        </w:rPr>
        <w:t xml:space="preserve">  </w:t>
      </w:r>
      <w:r w:rsidR="00170E60" w:rsidRPr="00170E60">
        <w:rPr>
          <w:rFonts w:cs="Arial"/>
          <w:sz w:val="25"/>
          <w:szCs w:val="25"/>
        </w:rPr>
        <w:t xml:space="preserve">Whereas, the actual increase in Employee cost is Rs.14.48 crores, compared to Last </w:t>
      </w:r>
      <w:r w:rsidR="00170E60" w:rsidRPr="00170E60">
        <w:rPr>
          <w:rFonts w:eastAsiaTheme="minorHAnsi" w:cs="Arial"/>
          <w:sz w:val="25"/>
          <w:szCs w:val="25"/>
        </w:rPr>
        <w:t>year</w:t>
      </w:r>
      <w:r w:rsidR="00170E60" w:rsidRPr="00170E60">
        <w:rPr>
          <w:rFonts w:cs="Arial"/>
          <w:sz w:val="25"/>
          <w:szCs w:val="25"/>
        </w:rPr>
        <w:t xml:space="preserve"> i.e 2021-22 actuals (34.10%). The main reason for the above increase is due to Pay revision effect from 01.04.2022. </w:t>
      </w:r>
    </w:p>
    <w:p w:rsidR="00C34649" w:rsidRPr="00FF055F" w:rsidRDefault="00C34649" w:rsidP="00170E60">
      <w:pPr>
        <w:spacing w:line="240" w:lineRule="auto"/>
        <w:ind w:left="780"/>
        <w:rPr>
          <w:rFonts w:cs="Arial"/>
          <w:sz w:val="10"/>
          <w:szCs w:val="26"/>
        </w:rPr>
      </w:pPr>
    </w:p>
    <w:p w:rsidR="00170E60" w:rsidRPr="00C34649" w:rsidRDefault="00170E60" w:rsidP="00170E60">
      <w:pPr>
        <w:spacing w:line="240" w:lineRule="auto"/>
        <w:ind w:left="780"/>
        <w:rPr>
          <w:rFonts w:cs="Arial"/>
          <w:sz w:val="26"/>
          <w:szCs w:val="26"/>
        </w:rPr>
      </w:pPr>
      <w:r w:rsidRPr="00C34649">
        <w:rPr>
          <w:rFonts w:cs="Arial"/>
          <w:sz w:val="26"/>
          <w:szCs w:val="26"/>
        </w:rPr>
        <w:t>The Details are as follows:-</w:t>
      </w:r>
    </w:p>
    <w:p w:rsidR="00170E60" w:rsidRPr="00170E60" w:rsidRDefault="00170E60" w:rsidP="00170E60">
      <w:pPr>
        <w:spacing w:line="240" w:lineRule="auto"/>
        <w:rPr>
          <w:rFonts w:cs="Arial"/>
          <w:sz w:val="25"/>
          <w:szCs w:val="25"/>
        </w:rPr>
      </w:pPr>
      <w:r>
        <w:rPr>
          <w:rFonts w:ascii="Times New Roman" w:hAnsi="Times New Roman"/>
          <w:sz w:val="24"/>
          <w:szCs w:val="26"/>
        </w:rPr>
        <w:t xml:space="preserve">                        </w:t>
      </w:r>
      <w:r w:rsidR="00C14F86" w:rsidRPr="00170E60">
        <w:rPr>
          <w:rFonts w:cs="Arial"/>
          <w:sz w:val="25"/>
          <w:szCs w:val="25"/>
        </w:rPr>
        <w:object w:dxaOrig="6634" w:dyaOrig="2988">
          <v:shape id="_x0000_i1025" type="#_x0000_t75" style="width:399.75pt;height:180.55pt" o:ole="">
            <v:imagedata r:id="rId9" o:title=""/>
          </v:shape>
          <o:OLEObject Type="Embed" ProgID="Excel.Sheet.12" ShapeID="_x0000_i1025" DrawAspect="Content" ObjectID="_1765288944" r:id="rId10"/>
        </w:object>
      </w:r>
    </w:p>
    <w:p w:rsidR="00170E60" w:rsidRPr="00170E60" w:rsidRDefault="00170E60" w:rsidP="00170E60">
      <w:pPr>
        <w:spacing w:line="240" w:lineRule="auto"/>
        <w:rPr>
          <w:rFonts w:cs="Arial"/>
          <w:sz w:val="25"/>
          <w:szCs w:val="25"/>
        </w:rPr>
      </w:pPr>
    </w:p>
    <w:p w:rsidR="00170E60" w:rsidRPr="00170E60" w:rsidRDefault="00170E60" w:rsidP="00170E60">
      <w:pPr>
        <w:spacing w:line="240" w:lineRule="auto"/>
        <w:rPr>
          <w:rFonts w:cs="Arial"/>
          <w:sz w:val="25"/>
          <w:szCs w:val="25"/>
        </w:rPr>
      </w:pPr>
    </w:p>
    <w:p w:rsidR="00170E60" w:rsidRPr="00170E60" w:rsidRDefault="00170E60" w:rsidP="00170E60">
      <w:pPr>
        <w:pStyle w:val="ListParagraph"/>
        <w:numPr>
          <w:ilvl w:val="0"/>
          <w:numId w:val="23"/>
        </w:numPr>
        <w:tabs>
          <w:tab w:val="clear" w:pos="1134"/>
        </w:tabs>
        <w:spacing w:line="240" w:lineRule="auto"/>
        <w:contextualSpacing/>
        <w:rPr>
          <w:rFonts w:cs="Arial"/>
          <w:sz w:val="25"/>
          <w:szCs w:val="25"/>
        </w:rPr>
      </w:pPr>
      <w:r w:rsidRPr="00170E60">
        <w:rPr>
          <w:rFonts w:cs="Arial"/>
          <w:sz w:val="25"/>
          <w:szCs w:val="25"/>
        </w:rPr>
        <w:lastRenderedPageBreak/>
        <w:t>There is a normal increase in actual A&amp;G expenses compared to previous year actuals.</w:t>
      </w:r>
    </w:p>
    <w:p w:rsidR="00170E60" w:rsidRPr="00C14F86" w:rsidRDefault="00170E60" w:rsidP="00170E60">
      <w:pPr>
        <w:spacing w:line="240" w:lineRule="auto"/>
        <w:rPr>
          <w:rFonts w:cs="Arial"/>
          <w:sz w:val="15"/>
          <w:szCs w:val="25"/>
        </w:rPr>
      </w:pPr>
    </w:p>
    <w:p w:rsidR="00170E60" w:rsidRPr="00170E60" w:rsidRDefault="00170E60" w:rsidP="009D191A">
      <w:pPr>
        <w:pStyle w:val="ListParagraph"/>
        <w:numPr>
          <w:ilvl w:val="0"/>
          <w:numId w:val="23"/>
        </w:numPr>
        <w:tabs>
          <w:tab w:val="clear" w:pos="1134"/>
        </w:tabs>
        <w:spacing w:line="240" w:lineRule="auto"/>
        <w:contextualSpacing/>
        <w:rPr>
          <w:rFonts w:cs="Arial"/>
          <w:sz w:val="25"/>
          <w:szCs w:val="25"/>
        </w:rPr>
      </w:pPr>
      <w:r w:rsidRPr="00170E60">
        <w:rPr>
          <w:rFonts w:cs="Arial"/>
          <w:sz w:val="25"/>
          <w:szCs w:val="25"/>
        </w:rPr>
        <w:t>There is a normal increase in actual R&amp;M expenditure due to increase in consumption of O&amp;M material and increase in R&amp;M of Office Equipment expenses compared to previous year actual.</w:t>
      </w:r>
    </w:p>
    <w:p w:rsidR="00170E60" w:rsidRPr="0022181F" w:rsidRDefault="00170E60" w:rsidP="00170E60">
      <w:pPr>
        <w:spacing w:line="240" w:lineRule="auto"/>
        <w:rPr>
          <w:rFonts w:ascii="Times New Roman" w:hAnsi="Times New Roman"/>
          <w:sz w:val="20"/>
          <w:szCs w:val="26"/>
        </w:rPr>
      </w:pPr>
    </w:p>
    <w:p w:rsidR="00AC0B4A" w:rsidRDefault="00E04651" w:rsidP="009D191A">
      <w:pPr>
        <w:numPr>
          <w:ilvl w:val="0"/>
          <w:numId w:val="15"/>
        </w:numPr>
        <w:tabs>
          <w:tab w:val="clear" w:pos="1134"/>
        </w:tabs>
        <w:spacing w:line="276" w:lineRule="auto"/>
        <w:ind w:hanging="578"/>
        <w:contextualSpacing/>
        <w:rPr>
          <w:rFonts w:eastAsiaTheme="minorHAnsi" w:cs="Arial"/>
          <w:b/>
          <w:sz w:val="25"/>
          <w:szCs w:val="25"/>
        </w:rPr>
      </w:pPr>
      <w:r w:rsidRPr="005A0868">
        <w:rPr>
          <w:rFonts w:eastAsiaTheme="minorHAnsi" w:cs="Arial"/>
          <w:b/>
          <w:sz w:val="25"/>
          <w:szCs w:val="25"/>
          <w:u w:val="single"/>
        </w:rPr>
        <w:t>Capital Cost</w:t>
      </w:r>
      <w:r w:rsidRPr="005A0868">
        <w:rPr>
          <w:rFonts w:eastAsiaTheme="minorHAnsi" w:cs="Arial"/>
          <w:b/>
          <w:sz w:val="25"/>
          <w:szCs w:val="25"/>
        </w:rPr>
        <w:t xml:space="preserve">:  </w:t>
      </w:r>
    </w:p>
    <w:p w:rsidR="00AC0B4A" w:rsidRPr="00AC0B4A" w:rsidRDefault="00AC0B4A" w:rsidP="00AC0B4A">
      <w:pPr>
        <w:tabs>
          <w:tab w:val="clear" w:pos="1134"/>
        </w:tabs>
        <w:spacing w:line="276" w:lineRule="auto"/>
        <w:ind w:left="720" w:firstLine="0"/>
        <w:contextualSpacing/>
        <w:rPr>
          <w:rFonts w:eastAsiaTheme="minorHAnsi" w:cs="Arial"/>
          <w:b/>
          <w:sz w:val="5"/>
          <w:szCs w:val="25"/>
          <w:u w:val="single"/>
        </w:rPr>
      </w:pPr>
    </w:p>
    <w:p w:rsidR="00E04651" w:rsidRPr="00C34649" w:rsidRDefault="00E04651" w:rsidP="00AC0B4A">
      <w:pPr>
        <w:tabs>
          <w:tab w:val="clear" w:pos="1134"/>
        </w:tabs>
        <w:spacing w:line="276" w:lineRule="auto"/>
        <w:ind w:left="720" w:firstLine="0"/>
        <w:contextualSpacing/>
        <w:rPr>
          <w:rFonts w:eastAsiaTheme="minorHAnsi" w:cs="Arial"/>
          <w:b/>
          <w:sz w:val="25"/>
          <w:szCs w:val="25"/>
        </w:rPr>
      </w:pPr>
      <w:r w:rsidRPr="005A0868">
        <w:rPr>
          <w:rFonts w:eastAsiaTheme="minorHAnsi" w:cs="Arial"/>
          <w:sz w:val="25"/>
          <w:szCs w:val="25"/>
        </w:rPr>
        <w:t xml:space="preserve">Capital Cost is a recovery towards Interest &amp; Finance Charges and Depreciation is a claim towards replacement cost of fixed assets. </w:t>
      </w:r>
    </w:p>
    <w:p w:rsidR="00C34649" w:rsidRPr="00AC0B4A" w:rsidRDefault="00C34649" w:rsidP="00C34649">
      <w:pPr>
        <w:tabs>
          <w:tab w:val="clear" w:pos="1134"/>
        </w:tabs>
        <w:spacing w:line="276" w:lineRule="auto"/>
        <w:ind w:left="720" w:firstLine="0"/>
        <w:contextualSpacing/>
        <w:jc w:val="left"/>
        <w:rPr>
          <w:rFonts w:eastAsiaTheme="minorHAnsi" w:cs="Arial"/>
          <w:b/>
          <w:sz w:val="17"/>
          <w:szCs w:val="25"/>
        </w:rPr>
      </w:pPr>
    </w:p>
    <w:p w:rsidR="00DC6393" w:rsidRPr="006972DD" w:rsidRDefault="00E04651" w:rsidP="007716D6">
      <w:pPr>
        <w:spacing w:after="240" w:line="240" w:lineRule="auto"/>
        <w:ind w:left="0" w:firstLine="0"/>
        <w:contextualSpacing/>
        <w:mirrorIndents/>
        <w:rPr>
          <w:rFonts w:eastAsiaTheme="minorHAnsi" w:cs="Arial"/>
          <w:sz w:val="23"/>
          <w:szCs w:val="25"/>
        </w:rPr>
      </w:pPr>
      <w:r w:rsidRPr="005A0868">
        <w:rPr>
          <w:rFonts w:eastAsiaTheme="minorHAnsi" w:cs="Arial"/>
          <w:b/>
          <w:sz w:val="25"/>
          <w:szCs w:val="25"/>
        </w:rPr>
        <w:t xml:space="preserve">Table 2: </w:t>
      </w:r>
      <w:r w:rsidRPr="007716D6">
        <w:rPr>
          <w:rFonts w:cs="Arial"/>
          <w:b/>
          <w:sz w:val="25"/>
          <w:szCs w:val="25"/>
        </w:rPr>
        <w:t>Capital</w:t>
      </w:r>
      <w:r w:rsidRPr="005A0868">
        <w:rPr>
          <w:rFonts w:eastAsiaTheme="minorHAnsi" w:cs="Arial"/>
          <w:b/>
          <w:sz w:val="25"/>
          <w:szCs w:val="25"/>
        </w:rPr>
        <w:t xml:space="preserve"> Cost:</w:t>
      </w:r>
      <w:r w:rsidR="007716D6">
        <w:rPr>
          <w:rFonts w:eastAsiaTheme="minorHAnsi" w:cs="Arial"/>
          <w:b/>
          <w:sz w:val="25"/>
          <w:szCs w:val="25"/>
        </w:rPr>
        <w:t xml:space="preserve">                                                               </w:t>
      </w:r>
      <w:r w:rsidR="006972DD">
        <w:rPr>
          <w:rFonts w:eastAsiaTheme="minorHAnsi" w:cs="Arial"/>
          <w:b/>
          <w:sz w:val="25"/>
          <w:szCs w:val="25"/>
        </w:rPr>
        <w:t xml:space="preserve">    </w:t>
      </w:r>
      <w:r w:rsidR="006972DD" w:rsidRPr="005628AA">
        <w:rPr>
          <w:rFonts w:eastAsiaTheme="minorHAnsi" w:cs="Arial"/>
          <w:b/>
          <w:szCs w:val="22"/>
        </w:rPr>
        <w:t>(</w:t>
      </w:r>
      <w:r w:rsidR="00E939A0" w:rsidRPr="005628AA">
        <w:rPr>
          <w:rFonts w:eastAsiaTheme="minorHAnsi" w:cs="Arial"/>
          <w:szCs w:val="22"/>
        </w:rPr>
        <w:t>Rs. in Crores</w:t>
      </w:r>
      <w:r w:rsidR="006972DD" w:rsidRPr="005628AA">
        <w:rPr>
          <w:rFonts w:eastAsiaTheme="minorHAnsi" w:cs="Arial"/>
          <w:szCs w:val="22"/>
        </w:rPr>
        <w:t>)</w:t>
      </w:r>
    </w:p>
    <w:p w:rsidR="006972DD" w:rsidRPr="00AC0B4A" w:rsidRDefault="006972DD" w:rsidP="007716D6">
      <w:pPr>
        <w:spacing w:after="240" w:line="240" w:lineRule="auto"/>
        <w:ind w:left="0" w:firstLine="0"/>
        <w:contextualSpacing/>
        <w:mirrorIndents/>
        <w:rPr>
          <w:rFonts w:eastAsiaTheme="minorEastAsia" w:cs="Arial"/>
          <w:b/>
          <w:sz w:val="11"/>
          <w:szCs w:val="25"/>
        </w:rPr>
      </w:pPr>
    </w:p>
    <w:tbl>
      <w:tblPr>
        <w:tblW w:w="8930" w:type="dxa"/>
        <w:jc w:val="center"/>
        <w:tblInd w:w="392" w:type="dxa"/>
        <w:tblLook w:val="04A0"/>
      </w:tblPr>
      <w:tblGrid>
        <w:gridCol w:w="2977"/>
        <w:gridCol w:w="1984"/>
        <w:gridCol w:w="1701"/>
        <w:gridCol w:w="2268"/>
      </w:tblGrid>
      <w:tr w:rsidR="00E04651" w:rsidRPr="005A0868" w:rsidTr="002F5AEA">
        <w:trPr>
          <w:trHeight w:val="365"/>
          <w:jc w:val="center"/>
        </w:trPr>
        <w:tc>
          <w:tcPr>
            <w:tcW w:w="2977"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noWrap/>
            <w:vAlign w:val="center"/>
            <w:hideMark/>
          </w:tcPr>
          <w:p w:rsidR="00E04651" w:rsidRPr="005A0868" w:rsidRDefault="00E04651" w:rsidP="002F5AEA">
            <w:pPr>
              <w:tabs>
                <w:tab w:val="clear" w:pos="1134"/>
              </w:tabs>
              <w:spacing w:line="240" w:lineRule="auto"/>
              <w:ind w:left="0" w:firstLine="0"/>
              <w:contextualSpacing/>
              <w:mirrorIndents/>
              <w:jc w:val="center"/>
              <w:rPr>
                <w:rFonts w:cs="Arial"/>
                <w:b/>
                <w:bCs/>
                <w:sz w:val="25"/>
                <w:szCs w:val="25"/>
              </w:rPr>
            </w:pPr>
            <w:r w:rsidRPr="005A0868">
              <w:rPr>
                <w:rFonts w:cs="Arial"/>
                <w:b/>
                <w:bCs/>
                <w:sz w:val="25"/>
                <w:szCs w:val="25"/>
              </w:rPr>
              <w:t>Particulars</w:t>
            </w:r>
          </w:p>
        </w:tc>
        <w:tc>
          <w:tcPr>
            <w:tcW w:w="5953" w:type="dxa"/>
            <w:gridSpan w:val="3"/>
            <w:tcBorders>
              <w:top w:val="single" w:sz="4" w:space="0" w:color="auto"/>
              <w:left w:val="nil"/>
              <w:bottom w:val="nil"/>
              <w:right w:val="single" w:sz="4" w:space="0" w:color="000000"/>
            </w:tcBorders>
            <w:shd w:val="clear" w:color="auto" w:fill="EEECE1" w:themeFill="background2"/>
            <w:vAlign w:val="center"/>
          </w:tcPr>
          <w:p w:rsidR="00E04651" w:rsidRPr="005A0868" w:rsidRDefault="00E04651" w:rsidP="00E04651">
            <w:pPr>
              <w:tabs>
                <w:tab w:val="clear" w:pos="1134"/>
              </w:tabs>
              <w:spacing w:line="240" w:lineRule="auto"/>
              <w:ind w:left="0" w:firstLine="0"/>
              <w:contextualSpacing/>
              <w:mirrorIndents/>
              <w:jc w:val="center"/>
              <w:rPr>
                <w:rFonts w:cs="Arial"/>
                <w:b/>
                <w:bCs/>
                <w:sz w:val="25"/>
                <w:szCs w:val="25"/>
              </w:rPr>
            </w:pPr>
            <w:r w:rsidRPr="005A0868">
              <w:rPr>
                <w:rFonts w:cs="Arial"/>
                <w:b/>
                <w:bCs/>
                <w:sz w:val="25"/>
                <w:szCs w:val="25"/>
              </w:rPr>
              <w:t>FY 2022-23</w:t>
            </w:r>
          </w:p>
        </w:tc>
      </w:tr>
      <w:tr w:rsidR="00E04651" w:rsidRPr="005A0868" w:rsidTr="002F5AEA">
        <w:trPr>
          <w:trHeight w:val="300"/>
          <w:jc w:val="center"/>
        </w:trPr>
        <w:tc>
          <w:tcPr>
            <w:tcW w:w="2977" w:type="dxa"/>
            <w:vMerge/>
            <w:tcBorders>
              <w:top w:val="single" w:sz="4" w:space="0" w:color="auto"/>
              <w:left w:val="single" w:sz="4" w:space="0" w:color="auto"/>
              <w:bottom w:val="single" w:sz="4" w:space="0" w:color="000000"/>
              <w:right w:val="single" w:sz="4" w:space="0" w:color="auto"/>
            </w:tcBorders>
            <w:shd w:val="clear" w:color="auto" w:fill="EEECE1" w:themeFill="background2"/>
            <w:vAlign w:val="center"/>
            <w:hideMark/>
          </w:tcPr>
          <w:p w:rsidR="00E04651" w:rsidRPr="005A0868" w:rsidRDefault="00E04651" w:rsidP="00E04651">
            <w:pPr>
              <w:tabs>
                <w:tab w:val="clear" w:pos="1134"/>
              </w:tabs>
              <w:spacing w:line="240" w:lineRule="auto"/>
              <w:ind w:left="0" w:firstLine="0"/>
              <w:contextualSpacing/>
              <w:mirrorIndents/>
              <w:jc w:val="left"/>
              <w:rPr>
                <w:rFonts w:cs="Arial"/>
                <w:b/>
                <w:bCs/>
                <w:sz w:val="25"/>
                <w:szCs w:val="25"/>
              </w:rPr>
            </w:pPr>
          </w:p>
        </w:tc>
        <w:tc>
          <w:tcPr>
            <w:tcW w:w="1984" w:type="dxa"/>
            <w:tcBorders>
              <w:top w:val="single" w:sz="4" w:space="0" w:color="auto"/>
              <w:left w:val="nil"/>
              <w:bottom w:val="single" w:sz="4" w:space="0" w:color="auto"/>
              <w:right w:val="single" w:sz="4" w:space="0" w:color="auto"/>
            </w:tcBorders>
            <w:shd w:val="clear" w:color="auto" w:fill="EEECE1" w:themeFill="background2"/>
            <w:vAlign w:val="center"/>
            <w:hideMark/>
          </w:tcPr>
          <w:p w:rsidR="00E04651" w:rsidRPr="005A0868" w:rsidRDefault="00E04651" w:rsidP="00E04651">
            <w:pPr>
              <w:tabs>
                <w:tab w:val="clear" w:pos="1134"/>
              </w:tabs>
              <w:spacing w:line="240" w:lineRule="auto"/>
              <w:ind w:left="0" w:firstLine="0"/>
              <w:contextualSpacing/>
              <w:mirrorIndents/>
              <w:jc w:val="center"/>
              <w:rPr>
                <w:rFonts w:cs="Arial"/>
                <w:b/>
                <w:bCs/>
                <w:sz w:val="25"/>
                <w:szCs w:val="25"/>
              </w:rPr>
            </w:pPr>
            <w:r w:rsidRPr="005A0868">
              <w:rPr>
                <w:rFonts w:cs="Arial"/>
                <w:b/>
                <w:bCs/>
                <w:sz w:val="25"/>
                <w:szCs w:val="25"/>
              </w:rPr>
              <w:t>Tariff Order</w:t>
            </w:r>
          </w:p>
        </w:tc>
        <w:tc>
          <w:tcPr>
            <w:tcW w:w="1701" w:type="dxa"/>
            <w:tcBorders>
              <w:top w:val="single" w:sz="4" w:space="0" w:color="auto"/>
              <w:left w:val="nil"/>
              <w:bottom w:val="single" w:sz="4" w:space="0" w:color="auto"/>
              <w:right w:val="single" w:sz="4" w:space="0" w:color="auto"/>
            </w:tcBorders>
            <w:shd w:val="clear" w:color="auto" w:fill="EEECE1" w:themeFill="background2"/>
            <w:noWrap/>
            <w:vAlign w:val="center"/>
            <w:hideMark/>
          </w:tcPr>
          <w:p w:rsidR="00E04651" w:rsidRPr="005A0868" w:rsidRDefault="00E04651" w:rsidP="00E04651">
            <w:pPr>
              <w:tabs>
                <w:tab w:val="clear" w:pos="1134"/>
              </w:tabs>
              <w:spacing w:line="240" w:lineRule="auto"/>
              <w:ind w:left="0" w:firstLine="0"/>
              <w:contextualSpacing/>
              <w:mirrorIndents/>
              <w:jc w:val="center"/>
              <w:rPr>
                <w:rFonts w:cs="Arial"/>
                <w:b/>
                <w:bCs/>
                <w:sz w:val="25"/>
                <w:szCs w:val="25"/>
              </w:rPr>
            </w:pPr>
            <w:r w:rsidRPr="005A0868">
              <w:rPr>
                <w:rFonts w:cs="Arial"/>
                <w:b/>
                <w:bCs/>
                <w:sz w:val="25"/>
                <w:szCs w:val="25"/>
              </w:rPr>
              <w:t>Actuals</w:t>
            </w:r>
          </w:p>
        </w:tc>
        <w:tc>
          <w:tcPr>
            <w:tcW w:w="2268" w:type="dxa"/>
            <w:tcBorders>
              <w:top w:val="single" w:sz="4" w:space="0" w:color="auto"/>
              <w:left w:val="nil"/>
              <w:bottom w:val="single" w:sz="4" w:space="0" w:color="auto"/>
              <w:right w:val="single" w:sz="4" w:space="0" w:color="auto"/>
            </w:tcBorders>
            <w:shd w:val="clear" w:color="auto" w:fill="EEECE1" w:themeFill="background2"/>
            <w:vAlign w:val="center"/>
            <w:hideMark/>
          </w:tcPr>
          <w:p w:rsidR="00E04651" w:rsidRPr="005A0868" w:rsidRDefault="00E04651" w:rsidP="00E04651">
            <w:pPr>
              <w:tabs>
                <w:tab w:val="clear" w:pos="1134"/>
              </w:tabs>
              <w:spacing w:line="240" w:lineRule="auto"/>
              <w:ind w:left="0" w:firstLine="0"/>
              <w:contextualSpacing/>
              <w:mirrorIndents/>
              <w:jc w:val="center"/>
              <w:rPr>
                <w:rFonts w:cs="Arial"/>
                <w:b/>
                <w:bCs/>
                <w:sz w:val="25"/>
                <w:szCs w:val="25"/>
              </w:rPr>
            </w:pPr>
            <w:r w:rsidRPr="005A0868">
              <w:rPr>
                <w:rFonts w:cs="Arial"/>
                <w:b/>
                <w:bCs/>
                <w:sz w:val="25"/>
                <w:szCs w:val="25"/>
              </w:rPr>
              <w:t>Deviation</w:t>
            </w:r>
          </w:p>
        </w:tc>
      </w:tr>
      <w:tr w:rsidR="00E04651" w:rsidRPr="005A0868" w:rsidTr="007716D6">
        <w:trPr>
          <w:trHeight w:val="375"/>
          <w:jc w:val="center"/>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E04651" w:rsidRPr="005A0868" w:rsidRDefault="00E04651" w:rsidP="00E04651">
            <w:pPr>
              <w:tabs>
                <w:tab w:val="clear" w:pos="1134"/>
              </w:tabs>
              <w:spacing w:line="240" w:lineRule="auto"/>
              <w:ind w:left="0" w:firstLine="0"/>
              <w:contextualSpacing/>
              <w:mirrorIndents/>
              <w:jc w:val="left"/>
              <w:rPr>
                <w:rFonts w:cs="Arial"/>
                <w:sz w:val="25"/>
                <w:szCs w:val="25"/>
              </w:rPr>
            </w:pPr>
            <w:r w:rsidRPr="005A0868">
              <w:rPr>
                <w:rFonts w:cs="Arial"/>
                <w:sz w:val="25"/>
                <w:szCs w:val="25"/>
              </w:rPr>
              <w:t>Capital Cost</w:t>
            </w:r>
          </w:p>
        </w:tc>
        <w:tc>
          <w:tcPr>
            <w:tcW w:w="1984" w:type="dxa"/>
            <w:tcBorders>
              <w:top w:val="nil"/>
              <w:left w:val="nil"/>
              <w:bottom w:val="single" w:sz="4" w:space="0" w:color="auto"/>
              <w:right w:val="single" w:sz="4" w:space="0" w:color="auto"/>
            </w:tcBorders>
            <w:shd w:val="clear" w:color="auto" w:fill="auto"/>
            <w:noWrap/>
            <w:vAlign w:val="center"/>
            <w:hideMark/>
          </w:tcPr>
          <w:p w:rsidR="00E04651" w:rsidRPr="005A0868" w:rsidRDefault="00E04651" w:rsidP="008A7B8A">
            <w:pPr>
              <w:tabs>
                <w:tab w:val="clear" w:pos="1134"/>
              </w:tabs>
              <w:spacing w:line="240" w:lineRule="auto"/>
              <w:ind w:left="0" w:firstLine="0"/>
              <w:contextualSpacing/>
              <w:mirrorIndents/>
              <w:jc w:val="center"/>
              <w:rPr>
                <w:rFonts w:cs="Arial"/>
                <w:sz w:val="25"/>
                <w:szCs w:val="25"/>
              </w:rPr>
            </w:pPr>
            <w:r w:rsidRPr="005A0868">
              <w:rPr>
                <w:rFonts w:cs="Arial"/>
                <w:sz w:val="25"/>
                <w:szCs w:val="25"/>
              </w:rPr>
              <w:t>6.58</w:t>
            </w:r>
          </w:p>
        </w:tc>
        <w:tc>
          <w:tcPr>
            <w:tcW w:w="1701" w:type="dxa"/>
            <w:tcBorders>
              <w:top w:val="nil"/>
              <w:left w:val="nil"/>
              <w:bottom w:val="single" w:sz="4" w:space="0" w:color="auto"/>
              <w:right w:val="single" w:sz="4" w:space="0" w:color="auto"/>
            </w:tcBorders>
            <w:shd w:val="clear" w:color="auto" w:fill="auto"/>
            <w:noWrap/>
            <w:vAlign w:val="center"/>
            <w:hideMark/>
          </w:tcPr>
          <w:p w:rsidR="00E04651" w:rsidRPr="005A0868" w:rsidRDefault="00E04651" w:rsidP="008A7B8A">
            <w:pPr>
              <w:tabs>
                <w:tab w:val="clear" w:pos="1134"/>
              </w:tabs>
              <w:spacing w:line="240" w:lineRule="auto"/>
              <w:ind w:left="0" w:firstLine="0"/>
              <w:contextualSpacing/>
              <w:mirrorIndents/>
              <w:jc w:val="center"/>
              <w:rPr>
                <w:rFonts w:cs="Arial"/>
                <w:sz w:val="25"/>
                <w:szCs w:val="25"/>
              </w:rPr>
            </w:pPr>
            <w:r w:rsidRPr="005A0868">
              <w:rPr>
                <w:rFonts w:cs="Arial"/>
                <w:sz w:val="25"/>
                <w:szCs w:val="25"/>
              </w:rPr>
              <w:t>1.32</w:t>
            </w:r>
          </w:p>
        </w:tc>
        <w:tc>
          <w:tcPr>
            <w:tcW w:w="2268" w:type="dxa"/>
            <w:tcBorders>
              <w:top w:val="nil"/>
              <w:left w:val="nil"/>
              <w:bottom w:val="single" w:sz="4" w:space="0" w:color="auto"/>
              <w:right w:val="single" w:sz="4" w:space="0" w:color="auto"/>
            </w:tcBorders>
            <w:shd w:val="clear" w:color="auto" w:fill="auto"/>
            <w:noWrap/>
            <w:vAlign w:val="center"/>
            <w:hideMark/>
          </w:tcPr>
          <w:p w:rsidR="00E04651" w:rsidRPr="005A0868" w:rsidRDefault="00E04651" w:rsidP="008A7B8A">
            <w:pPr>
              <w:tabs>
                <w:tab w:val="clear" w:pos="1134"/>
              </w:tabs>
              <w:spacing w:line="240" w:lineRule="auto"/>
              <w:ind w:left="0" w:firstLine="0"/>
              <w:contextualSpacing/>
              <w:mirrorIndents/>
              <w:jc w:val="center"/>
              <w:rPr>
                <w:rFonts w:cs="Arial"/>
                <w:b/>
                <w:bCs/>
                <w:sz w:val="25"/>
                <w:szCs w:val="25"/>
              </w:rPr>
            </w:pPr>
            <w:r w:rsidRPr="005A0868">
              <w:rPr>
                <w:rFonts w:cs="Arial"/>
                <w:b/>
                <w:bCs/>
                <w:sz w:val="25"/>
                <w:szCs w:val="25"/>
              </w:rPr>
              <w:t>-5.26</w:t>
            </w:r>
          </w:p>
        </w:tc>
      </w:tr>
      <w:tr w:rsidR="00E04651" w:rsidRPr="005A0868" w:rsidTr="007716D6">
        <w:trPr>
          <w:trHeight w:val="281"/>
          <w:jc w:val="center"/>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rsidR="00E04651" w:rsidRPr="005A0868" w:rsidRDefault="00E04651" w:rsidP="00E04651">
            <w:pPr>
              <w:tabs>
                <w:tab w:val="clear" w:pos="1134"/>
              </w:tabs>
              <w:spacing w:line="240" w:lineRule="auto"/>
              <w:ind w:left="0" w:firstLine="0"/>
              <w:contextualSpacing/>
              <w:mirrorIndents/>
              <w:jc w:val="center"/>
              <w:rPr>
                <w:rFonts w:cs="Arial"/>
                <w:b/>
                <w:bCs/>
                <w:sz w:val="25"/>
                <w:szCs w:val="25"/>
              </w:rPr>
            </w:pPr>
            <w:r w:rsidRPr="005A0868">
              <w:rPr>
                <w:rFonts w:cs="Arial"/>
                <w:b/>
                <w:bCs/>
                <w:sz w:val="25"/>
                <w:szCs w:val="25"/>
              </w:rPr>
              <w:t>Total:</w:t>
            </w:r>
          </w:p>
        </w:tc>
        <w:tc>
          <w:tcPr>
            <w:tcW w:w="1984" w:type="dxa"/>
            <w:tcBorders>
              <w:top w:val="nil"/>
              <w:left w:val="nil"/>
              <w:bottom w:val="single" w:sz="4" w:space="0" w:color="auto"/>
              <w:right w:val="single" w:sz="4" w:space="0" w:color="auto"/>
            </w:tcBorders>
            <w:shd w:val="clear" w:color="auto" w:fill="auto"/>
            <w:noWrap/>
            <w:vAlign w:val="center"/>
            <w:hideMark/>
          </w:tcPr>
          <w:p w:rsidR="00E04651" w:rsidRPr="005A0868" w:rsidRDefault="00E04651" w:rsidP="008A7B8A">
            <w:pPr>
              <w:tabs>
                <w:tab w:val="clear" w:pos="1134"/>
              </w:tabs>
              <w:spacing w:line="240" w:lineRule="auto"/>
              <w:ind w:left="0" w:firstLine="0"/>
              <w:contextualSpacing/>
              <w:mirrorIndents/>
              <w:jc w:val="center"/>
              <w:rPr>
                <w:rFonts w:cs="Arial"/>
                <w:b/>
                <w:bCs/>
                <w:sz w:val="25"/>
                <w:szCs w:val="25"/>
              </w:rPr>
            </w:pPr>
            <w:r w:rsidRPr="005A0868">
              <w:rPr>
                <w:rFonts w:cs="Arial"/>
                <w:b/>
                <w:bCs/>
                <w:sz w:val="25"/>
                <w:szCs w:val="25"/>
              </w:rPr>
              <w:t>6.58</w:t>
            </w:r>
          </w:p>
        </w:tc>
        <w:tc>
          <w:tcPr>
            <w:tcW w:w="1701" w:type="dxa"/>
            <w:tcBorders>
              <w:top w:val="nil"/>
              <w:left w:val="nil"/>
              <w:bottom w:val="single" w:sz="4" w:space="0" w:color="auto"/>
              <w:right w:val="single" w:sz="4" w:space="0" w:color="auto"/>
            </w:tcBorders>
            <w:shd w:val="clear" w:color="auto" w:fill="auto"/>
            <w:noWrap/>
            <w:vAlign w:val="center"/>
            <w:hideMark/>
          </w:tcPr>
          <w:p w:rsidR="00E04651" w:rsidRPr="005A0868" w:rsidRDefault="00E04651" w:rsidP="008A7B8A">
            <w:pPr>
              <w:tabs>
                <w:tab w:val="clear" w:pos="1134"/>
              </w:tabs>
              <w:spacing w:line="240" w:lineRule="auto"/>
              <w:ind w:left="0" w:firstLine="0"/>
              <w:contextualSpacing/>
              <w:mirrorIndents/>
              <w:jc w:val="center"/>
              <w:rPr>
                <w:rFonts w:cs="Arial"/>
                <w:b/>
                <w:bCs/>
                <w:sz w:val="25"/>
                <w:szCs w:val="25"/>
              </w:rPr>
            </w:pPr>
            <w:r w:rsidRPr="005A0868">
              <w:rPr>
                <w:rFonts w:cs="Arial"/>
                <w:b/>
                <w:bCs/>
                <w:sz w:val="25"/>
                <w:szCs w:val="25"/>
              </w:rPr>
              <w:t>1.32</w:t>
            </w:r>
          </w:p>
        </w:tc>
        <w:tc>
          <w:tcPr>
            <w:tcW w:w="2268" w:type="dxa"/>
            <w:tcBorders>
              <w:top w:val="nil"/>
              <w:left w:val="nil"/>
              <w:bottom w:val="single" w:sz="4" w:space="0" w:color="auto"/>
              <w:right w:val="single" w:sz="4" w:space="0" w:color="auto"/>
            </w:tcBorders>
            <w:shd w:val="clear" w:color="auto" w:fill="auto"/>
            <w:noWrap/>
            <w:vAlign w:val="center"/>
            <w:hideMark/>
          </w:tcPr>
          <w:p w:rsidR="00E04651" w:rsidRPr="005A0868" w:rsidRDefault="00E04651" w:rsidP="008A7B8A">
            <w:pPr>
              <w:tabs>
                <w:tab w:val="clear" w:pos="1134"/>
              </w:tabs>
              <w:spacing w:line="240" w:lineRule="auto"/>
              <w:ind w:left="0" w:firstLine="0"/>
              <w:contextualSpacing/>
              <w:mirrorIndents/>
              <w:jc w:val="center"/>
              <w:rPr>
                <w:rFonts w:cs="Arial"/>
                <w:b/>
                <w:bCs/>
                <w:sz w:val="25"/>
                <w:szCs w:val="25"/>
              </w:rPr>
            </w:pPr>
            <w:r w:rsidRPr="005A0868">
              <w:rPr>
                <w:rFonts w:cs="Arial"/>
                <w:b/>
                <w:bCs/>
                <w:sz w:val="25"/>
                <w:szCs w:val="25"/>
              </w:rPr>
              <w:t>-5.26</w:t>
            </w:r>
          </w:p>
        </w:tc>
      </w:tr>
    </w:tbl>
    <w:p w:rsidR="00846503" w:rsidRPr="00846503" w:rsidRDefault="00846503" w:rsidP="00846503">
      <w:pPr>
        <w:tabs>
          <w:tab w:val="clear" w:pos="1134"/>
        </w:tabs>
        <w:spacing w:after="200" w:line="276" w:lineRule="auto"/>
        <w:ind w:left="0" w:right="57" w:firstLine="0"/>
        <w:contextualSpacing/>
        <w:mirrorIndents/>
        <w:jc w:val="left"/>
        <w:rPr>
          <w:rFonts w:eastAsiaTheme="minorHAnsi" w:cs="Arial"/>
          <w:sz w:val="3"/>
          <w:szCs w:val="25"/>
        </w:rPr>
      </w:pPr>
    </w:p>
    <w:p w:rsidR="00EC6798" w:rsidRPr="00846503" w:rsidRDefault="006732DE" w:rsidP="00846503">
      <w:pPr>
        <w:pStyle w:val="ListParagraph"/>
        <w:numPr>
          <w:ilvl w:val="0"/>
          <w:numId w:val="39"/>
        </w:numPr>
        <w:tabs>
          <w:tab w:val="clear" w:pos="1134"/>
        </w:tabs>
        <w:spacing w:after="200" w:line="276" w:lineRule="auto"/>
        <w:ind w:right="57"/>
        <w:contextualSpacing/>
        <w:mirrorIndents/>
        <w:jc w:val="left"/>
        <w:rPr>
          <w:rFonts w:eastAsiaTheme="minorHAnsi" w:cs="Arial"/>
          <w:sz w:val="25"/>
          <w:szCs w:val="25"/>
        </w:rPr>
      </w:pPr>
      <w:r w:rsidRPr="00846503">
        <w:rPr>
          <w:rFonts w:eastAsiaTheme="minorHAnsi" w:cs="Arial"/>
          <w:sz w:val="25"/>
          <w:szCs w:val="25"/>
        </w:rPr>
        <w:t>T</w:t>
      </w:r>
      <w:r w:rsidR="00EC6798" w:rsidRPr="00846503">
        <w:rPr>
          <w:rFonts w:eastAsiaTheme="minorHAnsi" w:cs="Arial"/>
          <w:sz w:val="25"/>
          <w:szCs w:val="25"/>
        </w:rPr>
        <w:t>he Annual Charges of any Load Dispatc</w:t>
      </w:r>
      <w:r w:rsidR="00D876B8" w:rsidRPr="00846503">
        <w:rPr>
          <w:rFonts w:eastAsiaTheme="minorHAnsi" w:cs="Arial"/>
          <w:sz w:val="25"/>
          <w:szCs w:val="25"/>
        </w:rPr>
        <w:t xml:space="preserve">h Centre </w:t>
      </w:r>
      <w:r w:rsidR="00846503" w:rsidRPr="00846503">
        <w:rPr>
          <w:rFonts w:eastAsiaTheme="minorHAnsi" w:cs="Arial"/>
          <w:sz w:val="25"/>
          <w:szCs w:val="25"/>
        </w:rPr>
        <w:t xml:space="preserve">Clause (18) of CERC (Fee and Charges of RLDCs) Regulations, 2019 </w:t>
      </w:r>
      <w:r w:rsidR="00D876B8" w:rsidRPr="00846503">
        <w:rPr>
          <w:rFonts w:eastAsiaTheme="minorHAnsi" w:cs="Arial"/>
          <w:sz w:val="25"/>
          <w:szCs w:val="25"/>
        </w:rPr>
        <w:t>consists of following</w:t>
      </w:r>
      <w:r w:rsidR="00846503" w:rsidRPr="00846503">
        <w:rPr>
          <w:rFonts w:eastAsiaTheme="minorHAnsi" w:cs="Arial"/>
          <w:sz w:val="25"/>
          <w:szCs w:val="25"/>
        </w:rPr>
        <w:t>,</w:t>
      </w:r>
    </w:p>
    <w:p w:rsidR="00EC6798" w:rsidRPr="00504920" w:rsidRDefault="00946FA7" w:rsidP="00A24E4E">
      <w:pPr>
        <w:tabs>
          <w:tab w:val="clear" w:pos="1134"/>
          <w:tab w:val="left" w:pos="360"/>
        </w:tabs>
        <w:spacing w:line="240" w:lineRule="auto"/>
        <w:ind w:left="270" w:firstLine="0"/>
        <w:contextualSpacing/>
        <w:mirrorIndents/>
        <w:jc w:val="left"/>
        <w:rPr>
          <w:rFonts w:eastAsiaTheme="minorHAnsi" w:cs="Arial"/>
          <w:sz w:val="25"/>
          <w:szCs w:val="25"/>
        </w:rPr>
      </w:pPr>
      <w:r w:rsidRPr="00504920">
        <w:rPr>
          <w:rFonts w:eastAsiaTheme="minorHAnsi" w:cs="Arial"/>
          <w:sz w:val="25"/>
          <w:szCs w:val="25"/>
        </w:rPr>
        <w:t>a.</w:t>
      </w:r>
      <w:r w:rsidR="00967AF5" w:rsidRPr="00504920">
        <w:rPr>
          <w:rFonts w:eastAsiaTheme="minorHAnsi" w:cs="Arial"/>
          <w:sz w:val="25"/>
          <w:szCs w:val="25"/>
        </w:rPr>
        <w:tab/>
      </w:r>
      <w:r w:rsidR="00EC6798" w:rsidRPr="00504920">
        <w:rPr>
          <w:rFonts w:eastAsiaTheme="minorHAnsi" w:cs="Arial"/>
          <w:sz w:val="25"/>
          <w:szCs w:val="25"/>
        </w:rPr>
        <w:t>Return on Equity</w:t>
      </w:r>
    </w:p>
    <w:p w:rsidR="00E0674D" w:rsidRPr="00504920" w:rsidRDefault="00946FA7" w:rsidP="00A24E4E">
      <w:pPr>
        <w:tabs>
          <w:tab w:val="clear" w:pos="1134"/>
          <w:tab w:val="left" w:pos="360"/>
        </w:tabs>
        <w:spacing w:line="240" w:lineRule="auto"/>
        <w:ind w:left="0" w:firstLine="0"/>
        <w:contextualSpacing/>
        <w:mirrorIndents/>
        <w:jc w:val="left"/>
        <w:rPr>
          <w:rFonts w:eastAsiaTheme="minorHAnsi" w:cs="Arial"/>
          <w:sz w:val="25"/>
          <w:szCs w:val="25"/>
        </w:rPr>
      </w:pPr>
      <w:r w:rsidRPr="00504920">
        <w:rPr>
          <w:rFonts w:eastAsiaTheme="minorHAnsi" w:cs="Arial"/>
          <w:sz w:val="25"/>
          <w:szCs w:val="25"/>
        </w:rPr>
        <w:t>b.</w:t>
      </w:r>
      <w:r w:rsidR="00967AF5" w:rsidRPr="00504920">
        <w:rPr>
          <w:rFonts w:eastAsiaTheme="minorHAnsi" w:cs="Arial"/>
          <w:sz w:val="25"/>
          <w:szCs w:val="25"/>
        </w:rPr>
        <w:tab/>
      </w:r>
      <w:r w:rsidR="00E0674D" w:rsidRPr="00504920">
        <w:rPr>
          <w:rFonts w:eastAsiaTheme="minorHAnsi" w:cs="Arial"/>
          <w:sz w:val="25"/>
          <w:szCs w:val="25"/>
        </w:rPr>
        <w:t>The Interest on loan Capital</w:t>
      </w:r>
    </w:p>
    <w:p w:rsidR="00EC6798" w:rsidRPr="00504920" w:rsidRDefault="00946FA7" w:rsidP="00A24E4E">
      <w:pPr>
        <w:tabs>
          <w:tab w:val="clear" w:pos="1134"/>
          <w:tab w:val="left" w:pos="360"/>
        </w:tabs>
        <w:spacing w:line="240" w:lineRule="auto"/>
        <w:ind w:left="0" w:firstLine="0"/>
        <w:contextualSpacing/>
        <w:mirrorIndents/>
        <w:jc w:val="left"/>
        <w:rPr>
          <w:rFonts w:eastAsiaTheme="minorHAnsi" w:cs="Arial"/>
          <w:sz w:val="25"/>
          <w:szCs w:val="25"/>
        </w:rPr>
      </w:pPr>
      <w:r w:rsidRPr="00504920">
        <w:rPr>
          <w:rFonts w:eastAsiaTheme="minorHAnsi" w:cs="Arial"/>
          <w:sz w:val="25"/>
          <w:szCs w:val="25"/>
        </w:rPr>
        <w:t xml:space="preserve">c. </w:t>
      </w:r>
      <w:r w:rsidR="00967AF5" w:rsidRPr="00504920">
        <w:rPr>
          <w:rFonts w:eastAsiaTheme="minorHAnsi" w:cs="Arial"/>
          <w:sz w:val="25"/>
          <w:szCs w:val="25"/>
        </w:rPr>
        <w:tab/>
      </w:r>
      <w:r w:rsidR="00EC6798" w:rsidRPr="00504920">
        <w:rPr>
          <w:rFonts w:eastAsiaTheme="minorHAnsi" w:cs="Arial"/>
          <w:sz w:val="25"/>
          <w:szCs w:val="25"/>
        </w:rPr>
        <w:t>Depreciation</w:t>
      </w:r>
    </w:p>
    <w:p w:rsidR="00E0674D" w:rsidRPr="00504920" w:rsidRDefault="00946FA7" w:rsidP="00A24E4E">
      <w:pPr>
        <w:tabs>
          <w:tab w:val="clear" w:pos="1134"/>
          <w:tab w:val="left" w:pos="360"/>
        </w:tabs>
        <w:spacing w:line="240" w:lineRule="auto"/>
        <w:ind w:left="0" w:firstLine="0"/>
        <w:contextualSpacing/>
        <w:mirrorIndents/>
        <w:jc w:val="left"/>
        <w:rPr>
          <w:rFonts w:eastAsiaTheme="minorHAnsi" w:cs="Arial"/>
          <w:sz w:val="25"/>
          <w:szCs w:val="25"/>
        </w:rPr>
      </w:pPr>
      <w:r w:rsidRPr="00504920">
        <w:rPr>
          <w:rFonts w:eastAsiaTheme="minorHAnsi" w:cs="Arial"/>
          <w:sz w:val="25"/>
          <w:szCs w:val="25"/>
        </w:rPr>
        <w:t>d.</w:t>
      </w:r>
      <w:r w:rsidR="00967AF5" w:rsidRPr="00504920">
        <w:rPr>
          <w:rFonts w:eastAsiaTheme="minorHAnsi" w:cs="Arial"/>
          <w:sz w:val="25"/>
          <w:szCs w:val="25"/>
        </w:rPr>
        <w:tab/>
      </w:r>
      <w:r w:rsidR="00EC6798" w:rsidRPr="00504920">
        <w:rPr>
          <w:rFonts w:eastAsiaTheme="minorHAnsi" w:cs="Arial"/>
          <w:sz w:val="25"/>
          <w:szCs w:val="25"/>
        </w:rPr>
        <w:t>Operation&amp; Maintenance cost (excluding HRD expenses)</w:t>
      </w:r>
    </w:p>
    <w:p w:rsidR="00E0674D" w:rsidRPr="00504920" w:rsidRDefault="00946FA7" w:rsidP="00A24E4E">
      <w:pPr>
        <w:tabs>
          <w:tab w:val="clear" w:pos="1134"/>
          <w:tab w:val="left" w:pos="360"/>
        </w:tabs>
        <w:spacing w:line="240" w:lineRule="auto"/>
        <w:ind w:left="0" w:firstLine="0"/>
        <w:contextualSpacing/>
        <w:mirrorIndents/>
        <w:jc w:val="left"/>
        <w:rPr>
          <w:rFonts w:eastAsiaTheme="minorHAnsi" w:cs="Arial"/>
          <w:sz w:val="25"/>
          <w:szCs w:val="25"/>
        </w:rPr>
      </w:pPr>
      <w:r w:rsidRPr="00504920">
        <w:rPr>
          <w:rFonts w:eastAsiaTheme="minorHAnsi" w:cs="Arial"/>
          <w:sz w:val="25"/>
          <w:szCs w:val="25"/>
        </w:rPr>
        <w:t xml:space="preserve">e. </w:t>
      </w:r>
      <w:r w:rsidR="00967AF5" w:rsidRPr="00504920">
        <w:rPr>
          <w:rFonts w:eastAsiaTheme="minorHAnsi" w:cs="Arial"/>
          <w:sz w:val="25"/>
          <w:szCs w:val="25"/>
        </w:rPr>
        <w:tab/>
      </w:r>
      <w:r w:rsidR="00EC6798" w:rsidRPr="00504920">
        <w:rPr>
          <w:rFonts w:eastAsiaTheme="minorHAnsi" w:cs="Arial"/>
          <w:sz w:val="25"/>
          <w:szCs w:val="25"/>
        </w:rPr>
        <w:t>Human Resource expense (employee cost)</w:t>
      </w:r>
    </w:p>
    <w:p w:rsidR="00E0674D" w:rsidRPr="00504920" w:rsidRDefault="00946FA7" w:rsidP="00A24E4E">
      <w:pPr>
        <w:tabs>
          <w:tab w:val="clear" w:pos="1134"/>
          <w:tab w:val="left" w:pos="360"/>
        </w:tabs>
        <w:spacing w:line="240" w:lineRule="auto"/>
        <w:ind w:left="0" w:firstLine="0"/>
        <w:contextualSpacing/>
        <w:mirrorIndents/>
        <w:jc w:val="left"/>
        <w:rPr>
          <w:rFonts w:eastAsiaTheme="minorHAnsi" w:cs="Arial"/>
          <w:sz w:val="25"/>
          <w:szCs w:val="25"/>
        </w:rPr>
      </w:pPr>
      <w:r w:rsidRPr="00504920">
        <w:rPr>
          <w:rFonts w:eastAsiaTheme="minorHAnsi" w:cs="Arial"/>
          <w:sz w:val="25"/>
          <w:szCs w:val="25"/>
        </w:rPr>
        <w:t xml:space="preserve">f.  </w:t>
      </w:r>
      <w:r w:rsidR="00967AF5" w:rsidRPr="00504920">
        <w:rPr>
          <w:rFonts w:eastAsiaTheme="minorHAnsi" w:cs="Arial"/>
          <w:sz w:val="25"/>
          <w:szCs w:val="25"/>
        </w:rPr>
        <w:tab/>
      </w:r>
      <w:r w:rsidR="00EC6798" w:rsidRPr="00504920">
        <w:rPr>
          <w:rFonts w:eastAsiaTheme="minorHAnsi" w:cs="Arial"/>
          <w:sz w:val="25"/>
          <w:szCs w:val="25"/>
        </w:rPr>
        <w:t>Corporate Office Expenses and</w:t>
      </w:r>
    </w:p>
    <w:p w:rsidR="00EC6798" w:rsidRPr="00504920" w:rsidRDefault="00294CD4" w:rsidP="00A24E4E">
      <w:pPr>
        <w:tabs>
          <w:tab w:val="clear" w:pos="1134"/>
          <w:tab w:val="left" w:pos="360"/>
        </w:tabs>
        <w:spacing w:line="240" w:lineRule="auto"/>
        <w:ind w:left="0" w:firstLine="0"/>
        <w:contextualSpacing/>
        <w:mirrorIndents/>
        <w:jc w:val="left"/>
        <w:rPr>
          <w:rFonts w:eastAsiaTheme="minorHAnsi" w:cs="Arial"/>
          <w:sz w:val="25"/>
          <w:szCs w:val="25"/>
        </w:rPr>
      </w:pPr>
      <w:r w:rsidRPr="00504920">
        <w:rPr>
          <w:rFonts w:eastAsiaTheme="minorHAnsi" w:cs="Arial"/>
          <w:sz w:val="25"/>
          <w:szCs w:val="25"/>
        </w:rPr>
        <w:t xml:space="preserve">g. </w:t>
      </w:r>
      <w:r w:rsidR="00967AF5" w:rsidRPr="00504920">
        <w:rPr>
          <w:rFonts w:eastAsiaTheme="minorHAnsi" w:cs="Arial"/>
          <w:sz w:val="25"/>
          <w:szCs w:val="25"/>
        </w:rPr>
        <w:tab/>
      </w:r>
      <w:r w:rsidR="00EC6798" w:rsidRPr="00504920">
        <w:rPr>
          <w:rFonts w:eastAsiaTheme="minorHAnsi" w:cs="Arial"/>
          <w:sz w:val="25"/>
          <w:szCs w:val="25"/>
        </w:rPr>
        <w:t>Interest on working capital.</w:t>
      </w:r>
    </w:p>
    <w:p w:rsidR="00777E05" w:rsidRPr="00504920" w:rsidRDefault="00777E05" w:rsidP="00EA7078">
      <w:pPr>
        <w:pStyle w:val="ListParagraph"/>
        <w:tabs>
          <w:tab w:val="clear" w:pos="1134"/>
          <w:tab w:val="left" w:pos="851"/>
        </w:tabs>
        <w:spacing w:after="200" w:line="276" w:lineRule="auto"/>
        <w:ind w:left="990" w:firstLine="0"/>
        <w:contextualSpacing/>
        <w:mirrorIndents/>
        <w:rPr>
          <w:rFonts w:eastAsiaTheme="minorHAnsi" w:cs="Arial"/>
          <w:sz w:val="19"/>
          <w:szCs w:val="25"/>
        </w:rPr>
      </w:pPr>
    </w:p>
    <w:p w:rsidR="00EC6798" w:rsidRPr="00504920" w:rsidRDefault="00EC6798" w:rsidP="00EA7078">
      <w:pPr>
        <w:pStyle w:val="ListParagraph"/>
        <w:numPr>
          <w:ilvl w:val="0"/>
          <w:numId w:val="36"/>
        </w:numPr>
        <w:tabs>
          <w:tab w:val="clear" w:pos="1134"/>
        </w:tabs>
        <w:spacing w:line="276" w:lineRule="auto"/>
        <w:ind w:left="360"/>
        <w:rPr>
          <w:rFonts w:eastAsiaTheme="minorHAnsi" w:cs="Arial"/>
          <w:sz w:val="25"/>
          <w:szCs w:val="25"/>
        </w:rPr>
      </w:pPr>
      <w:r w:rsidRPr="00504920">
        <w:rPr>
          <w:rFonts w:eastAsiaTheme="minorHAnsi" w:cs="Arial"/>
          <w:sz w:val="25"/>
          <w:szCs w:val="25"/>
        </w:rPr>
        <w:t>In view of the above, Hon’ble Commission i</w:t>
      </w:r>
      <w:r w:rsidR="00A83172" w:rsidRPr="00504920">
        <w:rPr>
          <w:rFonts w:eastAsiaTheme="minorHAnsi" w:cs="Arial"/>
          <w:sz w:val="25"/>
          <w:szCs w:val="25"/>
        </w:rPr>
        <w:t>s requested to allow</w:t>
      </w:r>
      <w:r w:rsidR="00287DB6" w:rsidRPr="00504920">
        <w:rPr>
          <w:rFonts w:eastAsiaTheme="minorHAnsi" w:cs="Arial"/>
          <w:sz w:val="25"/>
          <w:szCs w:val="25"/>
        </w:rPr>
        <w:t xml:space="preserve"> the depreciation</w:t>
      </w:r>
      <w:r w:rsidRPr="00504920">
        <w:rPr>
          <w:rFonts w:eastAsiaTheme="minorHAnsi" w:cs="Arial"/>
          <w:sz w:val="25"/>
          <w:szCs w:val="25"/>
        </w:rPr>
        <w:t xml:space="preserve"> to recover the same from the Generators on monthly basis. </w:t>
      </w:r>
    </w:p>
    <w:p w:rsidR="00EC6798" w:rsidRPr="00504920" w:rsidRDefault="00EC6798" w:rsidP="00EA7078">
      <w:pPr>
        <w:tabs>
          <w:tab w:val="clear" w:pos="1134"/>
          <w:tab w:val="left" w:pos="851"/>
        </w:tabs>
        <w:spacing w:line="276" w:lineRule="auto"/>
        <w:ind w:left="1418" w:firstLine="0"/>
        <w:contextualSpacing/>
        <w:mirrorIndents/>
        <w:rPr>
          <w:rFonts w:eastAsiaTheme="minorHAnsi" w:cs="Arial"/>
          <w:sz w:val="17"/>
          <w:szCs w:val="25"/>
        </w:rPr>
      </w:pPr>
    </w:p>
    <w:p w:rsidR="00AC0B4A" w:rsidRPr="00AC0B4A" w:rsidRDefault="00AE108C" w:rsidP="00AC0B4A">
      <w:pPr>
        <w:numPr>
          <w:ilvl w:val="0"/>
          <w:numId w:val="15"/>
        </w:numPr>
        <w:tabs>
          <w:tab w:val="clear" w:pos="1134"/>
        </w:tabs>
        <w:spacing w:line="276" w:lineRule="auto"/>
        <w:ind w:hanging="578"/>
        <w:contextualSpacing/>
        <w:rPr>
          <w:rFonts w:eastAsiaTheme="minorHAnsi" w:cs="Arial"/>
          <w:b/>
          <w:sz w:val="25"/>
          <w:szCs w:val="25"/>
        </w:rPr>
      </w:pPr>
      <w:r w:rsidRPr="00504920">
        <w:rPr>
          <w:rFonts w:eastAsiaTheme="minorHAnsi" w:cs="Arial"/>
          <w:b/>
          <w:sz w:val="25"/>
          <w:szCs w:val="25"/>
          <w:u w:val="single"/>
        </w:rPr>
        <w:t>Revenue:</w:t>
      </w:r>
      <w:r w:rsidR="0010012D">
        <w:rPr>
          <w:rFonts w:eastAsiaTheme="minorHAnsi" w:cs="Arial"/>
          <w:b/>
          <w:sz w:val="25"/>
          <w:szCs w:val="25"/>
          <w:u w:val="single"/>
        </w:rPr>
        <w:t xml:space="preserve"> </w:t>
      </w:r>
    </w:p>
    <w:p w:rsidR="00AC0B4A" w:rsidRPr="00AC0B4A" w:rsidRDefault="00AC0B4A" w:rsidP="00AC0B4A">
      <w:pPr>
        <w:tabs>
          <w:tab w:val="clear" w:pos="1134"/>
        </w:tabs>
        <w:spacing w:line="276" w:lineRule="auto"/>
        <w:ind w:left="720" w:firstLine="0"/>
        <w:contextualSpacing/>
        <w:rPr>
          <w:rFonts w:eastAsiaTheme="minorHAnsi" w:cs="Arial"/>
          <w:b/>
          <w:sz w:val="4"/>
          <w:szCs w:val="25"/>
          <w:u w:val="single"/>
        </w:rPr>
      </w:pPr>
    </w:p>
    <w:p w:rsidR="00AE108C" w:rsidRPr="00504920" w:rsidRDefault="00AE108C" w:rsidP="00AC0B4A">
      <w:pPr>
        <w:tabs>
          <w:tab w:val="clear" w:pos="1134"/>
        </w:tabs>
        <w:spacing w:line="276" w:lineRule="auto"/>
        <w:ind w:left="720" w:firstLine="0"/>
        <w:contextualSpacing/>
        <w:rPr>
          <w:rFonts w:eastAsiaTheme="minorHAnsi" w:cs="Arial"/>
          <w:b/>
          <w:sz w:val="25"/>
          <w:szCs w:val="25"/>
        </w:rPr>
      </w:pPr>
      <w:r w:rsidRPr="00504920">
        <w:rPr>
          <w:rFonts w:eastAsiaTheme="minorHAnsi" w:cs="Arial"/>
          <w:sz w:val="25"/>
          <w:szCs w:val="25"/>
        </w:rPr>
        <w:t>The following is the position of Revenue during FY2022-23:</w:t>
      </w:r>
    </w:p>
    <w:p w:rsidR="00350EFE" w:rsidRPr="00AC0B4A" w:rsidRDefault="00350EFE" w:rsidP="00350EFE">
      <w:pPr>
        <w:tabs>
          <w:tab w:val="clear" w:pos="1134"/>
        </w:tabs>
        <w:spacing w:after="200" w:line="240" w:lineRule="auto"/>
        <w:ind w:left="720" w:firstLine="0"/>
        <w:contextualSpacing/>
        <w:jc w:val="left"/>
        <w:rPr>
          <w:rFonts w:eastAsiaTheme="minorHAnsi" w:cs="Arial"/>
          <w:b/>
          <w:sz w:val="5"/>
          <w:szCs w:val="25"/>
        </w:rPr>
      </w:pPr>
    </w:p>
    <w:p w:rsidR="00AE108C" w:rsidRPr="00504920" w:rsidRDefault="00AE108C" w:rsidP="00EA7078">
      <w:pPr>
        <w:keepLines/>
        <w:tabs>
          <w:tab w:val="clear" w:pos="1134"/>
        </w:tabs>
        <w:spacing w:after="240" w:line="240" w:lineRule="auto"/>
        <w:ind w:left="0" w:firstLine="0"/>
        <w:contextualSpacing/>
        <w:mirrorIndents/>
        <w:rPr>
          <w:rFonts w:eastAsiaTheme="minorEastAsia" w:cs="Arial"/>
          <w:b/>
          <w:sz w:val="25"/>
          <w:szCs w:val="25"/>
        </w:rPr>
      </w:pPr>
      <w:r w:rsidRPr="00504920">
        <w:rPr>
          <w:rFonts w:cs="Arial"/>
          <w:sz w:val="25"/>
          <w:szCs w:val="25"/>
        </w:rPr>
        <w:tab/>
      </w:r>
      <w:r w:rsidRPr="00504920">
        <w:rPr>
          <w:rFonts w:cs="Arial"/>
          <w:b/>
          <w:sz w:val="25"/>
          <w:szCs w:val="25"/>
        </w:rPr>
        <w:t>Table 3: Revenue:</w:t>
      </w:r>
      <w:r w:rsidR="00EA7078" w:rsidRPr="00504920">
        <w:rPr>
          <w:rFonts w:cs="Arial"/>
          <w:b/>
          <w:sz w:val="25"/>
          <w:szCs w:val="25"/>
        </w:rPr>
        <w:t xml:space="preserve">                                                    </w:t>
      </w:r>
      <w:r w:rsidRPr="00504920">
        <w:rPr>
          <w:rFonts w:eastAsiaTheme="minorEastAsia" w:cs="Arial"/>
          <w:sz w:val="25"/>
          <w:szCs w:val="25"/>
        </w:rPr>
        <w:t>(Rs. in crores.)</w:t>
      </w:r>
    </w:p>
    <w:tbl>
      <w:tblPr>
        <w:tblW w:w="779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224"/>
        <w:gridCol w:w="1260"/>
        <w:gridCol w:w="1342"/>
      </w:tblGrid>
      <w:tr w:rsidR="00AE108C" w:rsidRPr="00504920" w:rsidTr="003F69CC">
        <w:trPr>
          <w:trHeight w:val="300"/>
        </w:trPr>
        <w:tc>
          <w:tcPr>
            <w:tcW w:w="3969" w:type="dxa"/>
            <w:vMerge w:val="restart"/>
            <w:shd w:val="clear" w:color="auto" w:fill="EEECE1" w:themeFill="background2"/>
            <w:noWrap/>
            <w:vAlign w:val="center"/>
            <w:hideMark/>
          </w:tcPr>
          <w:p w:rsidR="00AE108C" w:rsidRPr="00504920" w:rsidRDefault="00AE108C" w:rsidP="00AE108C">
            <w:pPr>
              <w:keepLines/>
              <w:tabs>
                <w:tab w:val="clear" w:pos="1134"/>
              </w:tabs>
              <w:spacing w:line="240" w:lineRule="auto"/>
              <w:ind w:left="0" w:firstLine="0"/>
              <w:contextualSpacing/>
              <w:mirrorIndents/>
              <w:jc w:val="center"/>
              <w:rPr>
                <w:rFonts w:cs="Arial"/>
                <w:b/>
                <w:bCs/>
                <w:sz w:val="25"/>
                <w:szCs w:val="25"/>
              </w:rPr>
            </w:pPr>
            <w:r w:rsidRPr="00504920">
              <w:rPr>
                <w:rFonts w:cs="Arial"/>
                <w:b/>
                <w:bCs/>
                <w:sz w:val="25"/>
                <w:szCs w:val="25"/>
              </w:rPr>
              <w:t>Particulars</w:t>
            </w:r>
          </w:p>
        </w:tc>
        <w:tc>
          <w:tcPr>
            <w:tcW w:w="3826" w:type="dxa"/>
            <w:gridSpan w:val="3"/>
            <w:shd w:val="clear" w:color="auto" w:fill="EEECE1" w:themeFill="background2"/>
            <w:vAlign w:val="center"/>
          </w:tcPr>
          <w:p w:rsidR="00AE108C" w:rsidRPr="00504920" w:rsidRDefault="00AE108C" w:rsidP="00AE108C">
            <w:pPr>
              <w:keepLines/>
              <w:tabs>
                <w:tab w:val="clear" w:pos="1134"/>
              </w:tabs>
              <w:spacing w:line="240" w:lineRule="auto"/>
              <w:ind w:left="0" w:firstLine="0"/>
              <w:contextualSpacing/>
              <w:mirrorIndents/>
              <w:jc w:val="center"/>
              <w:rPr>
                <w:rFonts w:cs="Arial"/>
                <w:b/>
                <w:bCs/>
                <w:sz w:val="25"/>
                <w:szCs w:val="25"/>
              </w:rPr>
            </w:pPr>
            <w:r w:rsidRPr="00504920">
              <w:rPr>
                <w:rFonts w:cs="Arial"/>
                <w:b/>
                <w:bCs/>
                <w:sz w:val="25"/>
                <w:szCs w:val="25"/>
              </w:rPr>
              <w:t>FY 2022-23</w:t>
            </w:r>
          </w:p>
        </w:tc>
      </w:tr>
      <w:tr w:rsidR="00AE108C" w:rsidRPr="00504920" w:rsidTr="003F69CC">
        <w:trPr>
          <w:trHeight w:val="545"/>
        </w:trPr>
        <w:tc>
          <w:tcPr>
            <w:tcW w:w="3969" w:type="dxa"/>
            <w:vMerge/>
            <w:shd w:val="clear" w:color="auto" w:fill="EEECE1" w:themeFill="background2"/>
            <w:vAlign w:val="center"/>
            <w:hideMark/>
          </w:tcPr>
          <w:p w:rsidR="00AE108C" w:rsidRPr="00504920" w:rsidRDefault="00AE108C" w:rsidP="00AE108C">
            <w:pPr>
              <w:keepLines/>
              <w:tabs>
                <w:tab w:val="clear" w:pos="1134"/>
              </w:tabs>
              <w:spacing w:line="240" w:lineRule="auto"/>
              <w:ind w:left="0" w:firstLine="0"/>
              <w:contextualSpacing/>
              <w:mirrorIndents/>
              <w:jc w:val="left"/>
              <w:rPr>
                <w:rFonts w:cs="Arial"/>
                <w:b/>
                <w:bCs/>
                <w:sz w:val="25"/>
                <w:szCs w:val="25"/>
              </w:rPr>
            </w:pPr>
          </w:p>
        </w:tc>
        <w:tc>
          <w:tcPr>
            <w:tcW w:w="1224" w:type="dxa"/>
            <w:shd w:val="clear" w:color="auto" w:fill="EEECE1" w:themeFill="background2"/>
            <w:vAlign w:val="center"/>
            <w:hideMark/>
          </w:tcPr>
          <w:p w:rsidR="00AE108C" w:rsidRPr="00504920" w:rsidRDefault="00AE108C" w:rsidP="00AE108C">
            <w:pPr>
              <w:keepLines/>
              <w:tabs>
                <w:tab w:val="clear" w:pos="1134"/>
              </w:tabs>
              <w:spacing w:line="240" w:lineRule="auto"/>
              <w:ind w:left="0" w:firstLine="0"/>
              <w:contextualSpacing/>
              <w:mirrorIndents/>
              <w:jc w:val="center"/>
              <w:rPr>
                <w:rFonts w:cs="Arial"/>
                <w:b/>
                <w:bCs/>
                <w:sz w:val="25"/>
                <w:szCs w:val="25"/>
              </w:rPr>
            </w:pPr>
            <w:r w:rsidRPr="00504920">
              <w:rPr>
                <w:rFonts w:cs="Arial"/>
                <w:b/>
                <w:bCs/>
                <w:sz w:val="25"/>
                <w:szCs w:val="25"/>
              </w:rPr>
              <w:t>Tariff Order</w:t>
            </w:r>
          </w:p>
        </w:tc>
        <w:tc>
          <w:tcPr>
            <w:tcW w:w="1260" w:type="dxa"/>
            <w:shd w:val="clear" w:color="auto" w:fill="EEECE1" w:themeFill="background2"/>
            <w:noWrap/>
            <w:vAlign w:val="center"/>
            <w:hideMark/>
          </w:tcPr>
          <w:p w:rsidR="00AE108C" w:rsidRPr="00504920" w:rsidRDefault="00AE108C" w:rsidP="003F69CC">
            <w:pPr>
              <w:keepLines/>
              <w:tabs>
                <w:tab w:val="clear" w:pos="1134"/>
              </w:tabs>
              <w:spacing w:line="240" w:lineRule="auto"/>
              <w:ind w:left="0" w:firstLine="0"/>
              <w:contextualSpacing/>
              <w:mirrorIndents/>
              <w:jc w:val="center"/>
              <w:rPr>
                <w:rFonts w:cs="Arial"/>
                <w:b/>
                <w:bCs/>
                <w:sz w:val="25"/>
                <w:szCs w:val="25"/>
              </w:rPr>
            </w:pPr>
            <w:r w:rsidRPr="00504920">
              <w:rPr>
                <w:rFonts w:cs="Arial"/>
                <w:b/>
                <w:bCs/>
                <w:sz w:val="25"/>
                <w:szCs w:val="25"/>
              </w:rPr>
              <w:t>Actuals</w:t>
            </w:r>
          </w:p>
        </w:tc>
        <w:tc>
          <w:tcPr>
            <w:tcW w:w="1342" w:type="dxa"/>
            <w:shd w:val="clear" w:color="auto" w:fill="EEECE1" w:themeFill="background2"/>
            <w:vAlign w:val="center"/>
            <w:hideMark/>
          </w:tcPr>
          <w:p w:rsidR="00AE108C" w:rsidRPr="00504920" w:rsidRDefault="00AE108C" w:rsidP="00AE108C">
            <w:pPr>
              <w:keepLines/>
              <w:tabs>
                <w:tab w:val="clear" w:pos="1134"/>
              </w:tabs>
              <w:spacing w:line="240" w:lineRule="auto"/>
              <w:ind w:left="0" w:firstLine="0"/>
              <w:contextualSpacing/>
              <w:mirrorIndents/>
              <w:jc w:val="center"/>
              <w:rPr>
                <w:rFonts w:cs="Arial"/>
                <w:b/>
                <w:bCs/>
                <w:sz w:val="25"/>
                <w:szCs w:val="25"/>
              </w:rPr>
            </w:pPr>
            <w:r w:rsidRPr="00504920">
              <w:rPr>
                <w:rFonts w:cs="Arial"/>
                <w:b/>
                <w:bCs/>
                <w:sz w:val="25"/>
                <w:szCs w:val="25"/>
              </w:rPr>
              <w:t>Deviation</w:t>
            </w:r>
          </w:p>
        </w:tc>
      </w:tr>
      <w:tr w:rsidR="00AE108C" w:rsidRPr="00504920" w:rsidTr="003F69CC">
        <w:trPr>
          <w:trHeight w:val="300"/>
        </w:trPr>
        <w:tc>
          <w:tcPr>
            <w:tcW w:w="3969" w:type="dxa"/>
            <w:shd w:val="clear" w:color="auto" w:fill="auto"/>
            <w:noWrap/>
            <w:vAlign w:val="center"/>
            <w:hideMark/>
          </w:tcPr>
          <w:p w:rsidR="00AE108C" w:rsidRPr="00504920" w:rsidRDefault="00AE108C" w:rsidP="00AE108C">
            <w:pPr>
              <w:keepLines/>
              <w:tabs>
                <w:tab w:val="clear" w:pos="1134"/>
              </w:tabs>
              <w:spacing w:line="240" w:lineRule="auto"/>
              <w:ind w:left="0" w:firstLine="0"/>
              <w:contextualSpacing/>
              <w:mirrorIndents/>
              <w:jc w:val="left"/>
              <w:rPr>
                <w:rFonts w:cs="Arial"/>
                <w:b/>
                <w:bCs/>
                <w:sz w:val="25"/>
                <w:szCs w:val="25"/>
                <w:u w:val="single"/>
              </w:rPr>
            </w:pPr>
            <w:r w:rsidRPr="00504920">
              <w:rPr>
                <w:rFonts w:cs="Arial"/>
                <w:b/>
                <w:bCs/>
                <w:sz w:val="25"/>
                <w:szCs w:val="25"/>
                <w:u w:val="single"/>
              </w:rPr>
              <w:t>Revenue from SLDC Charges</w:t>
            </w:r>
            <w:r w:rsidR="00001788" w:rsidRPr="00504920">
              <w:rPr>
                <w:rFonts w:cs="Arial"/>
                <w:b/>
                <w:bCs/>
                <w:sz w:val="25"/>
                <w:szCs w:val="25"/>
                <w:u w:val="single"/>
              </w:rPr>
              <w:t xml:space="preserve">: </w:t>
            </w:r>
          </w:p>
        </w:tc>
        <w:tc>
          <w:tcPr>
            <w:tcW w:w="1224" w:type="dxa"/>
            <w:shd w:val="clear" w:color="auto" w:fill="auto"/>
            <w:noWrap/>
            <w:vAlign w:val="center"/>
            <w:hideMark/>
          </w:tcPr>
          <w:p w:rsidR="00AE108C" w:rsidRPr="00504920" w:rsidRDefault="00AE108C" w:rsidP="00AE108C">
            <w:pPr>
              <w:keepLines/>
              <w:tabs>
                <w:tab w:val="clear" w:pos="1134"/>
              </w:tabs>
              <w:spacing w:line="240" w:lineRule="auto"/>
              <w:ind w:left="0" w:firstLine="0"/>
              <w:contextualSpacing/>
              <w:mirrorIndents/>
              <w:jc w:val="left"/>
              <w:rPr>
                <w:rFonts w:cs="Arial"/>
                <w:sz w:val="25"/>
                <w:szCs w:val="25"/>
              </w:rPr>
            </w:pPr>
            <w:r w:rsidRPr="00504920">
              <w:rPr>
                <w:rFonts w:cs="Arial"/>
                <w:sz w:val="25"/>
                <w:szCs w:val="25"/>
              </w:rPr>
              <w:t> </w:t>
            </w:r>
          </w:p>
        </w:tc>
        <w:tc>
          <w:tcPr>
            <w:tcW w:w="1260" w:type="dxa"/>
            <w:shd w:val="clear" w:color="auto" w:fill="auto"/>
            <w:noWrap/>
            <w:vAlign w:val="center"/>
            <w:hideMark/>
          </w:tcPr>
          <w:p w:rsidR="00AE108C" w:rsidRPr="00504920" w:rsidRDefault="00AE108C" w:rsidP="00AE108C">
            <w:pPr>
              <w:keepLines/>
              <w:tabs>
                <w:tab w:val="clear" w:pos="1134"/>
              </w:tabs>
              <w:spacing w:line="240" w:lineRule="auto"/>
              <w:ind w:left="0" w:firstLine="0"/>
              <w:contextualSpacing/>
              <w:mirrorIndents/>
              <w:jc w:val="left"/>
              <w:rPr>
                <w:rFonts w:cs="Arial"/>
                <w:sz w:val="25"/>
                <w:szCs w:val="25"/>
              </w:rPr>
            </w:pPr>
            <w:r w:rsidRPr="00504920">
              <w:rPr>
                <w:rFonts w:cs="Arial"/>
                <w:sz w:val="25"/>
                <w:szCs w:val="25"/>
              </w:rPr>
              <w:t> </w:t>
            </w:r>
          </w:p>
        </w:tc>
        <w:tc>
          <w:tcPr>
            <w:tcW w:w="1342" w:type="dxa"/>
            <w:shd w:val="clear" w:color="auto" w:fill="auto"/>
            <w:noWrap/>
            <w:vAlign w:val="center"/>
            <w:hideMark/>
          </w:tcPr>
          <w:p w:rsidR="00AE108C" w:rsidRPr="00504920" w:rsidRDefault="00AE108C" w:rsidP="00AE108C">
            <w:pPr>
              <w:keepLines/>
              <w:tabs>
                <w:tab w:val="clear" w:pos="1134"/>
              </w:tabs>
              <w:spacing w:line="240" w:lineRule="auto"/>
              <w:ind w:left="0" w:firstLine="0"/>
              <w:contextualSpacing/>
              <w:mirrorIndents/>
              <w:jc w:val="left"/>
              <w:rPr>
                <w:rFonts w:cs="Arial"/>
                <w:sz w:val="25"/>
                <w:szCs w:val="25"/>
              </w:rPr>
            </w:pPr>
            <w:r w:rsidRPr="00504920">
              <w:rPr>
                <w:rFonts w:cs="Arial"/>
                <w:sz w:val="25"/>
                <w:szCs w:val="25"/>
              </w:rPr>
              <w:t> </w:t>
            </w:r>
          </w:p>
        </w:tc>
      </w:tr>
      <w:tr w:rsidR="00AE108C" w:rsidRPr="00504920" w:rsidTr="003F69CC">
        <w:trPr>
          <w:trHeight w:val="315"/>
        </w:trPr>
        <w:tc>
          <w:tcPr>
            <w:tcW w:w="3969" w:type="dxa"/>
            <w:shd w:val="clear" w:color="auto" w:fill="auto"/>
            <w:noWrap/>
            <w:vAlign w:val="center"/>
            <w:hideMark/>
          </w:tcPr>
          <w:p w:rsidR="00AE108C" w:rsidRPr="00504920" w:rsidRDefault="00AE108C" w:rsidP="00AE108C">
            <w:pPr>
              <w:keepLines/>
              <w:tabs>
                <w:tab w:val="clear" w:pos="1134"/>
              </w:tabs>
              <w:spacing w:line="240" w:lineRule="auto"/>
              <w:ind w:left="0" w:firstLine="0"/>
              <w:contextualSpacing/>
              <w:mirrorIndents/>
              <w:jc w:val="left"/>
              <w:rPr>
                <w:rFonts w:cs="Arial"/>
                <w:sz w:val="25"/>
                <w:szCs w:val="25"/>
              </w:rPr>
            </w:pPr>
            <w:r w:rsidRPr="00504920">
              <w:rPr>
                <w:rFonts w:cs="Arial"/>
                <w:sz w:val="25"/>
                <w:szCs w:val="25"/>
              </w:rPr>
              <w:t xml:space="preserve">Operating Charges </w:t>
            </w:r>
          </w:p>
        </w:tc>
        <w:tc>
          <w:tcPr>
            <w:tcW w:w="1224" w:type="dxa"/>
            <w:shd w:val="clear" w:color="auto" w:fill="auto"/>
            <w:noWrap/>
            <w:vAlign w:val="center"/>
            <w:hideMark/>
          </w:tcPr>
          <w:p w:rsidR="00AE108C" w:rsidRPr="00504920" w:rsidRDefault="00AE108C" w:rsidP="00AC0B4A">
            <w:pPr>
              <w:keepLines/>
              <w:tabs>
                <w:tab w:val="clear" w:pos="1134"/>
              </w:tabs>
              <w:spacing w:line="240" w:lineRule="auto"/>
              <w:ind w:left="0" w:firstLine="0"/>
              <w:contextualSpacing/>
              <w:mirrorIndents/>
              <w:jc w:val="right"/>
              <w:rPr>
                <w:rFonts w:cs="Arial"/>
                <w:sz w:val="25"/>
                <w:szCs w:val="25"/>
              </w:rPr>
            </w:pPr>
            <w:r w:rsidRPr="00504920">
              <w:rPr>
                <w:rFonts w:cs="Arial"/>
                <w:sz w:val="25"/>
                <w:szCs w:val="25"/>
              </w:rPr>
              <w:t>39.06</w:t>
            </w:r>
          </w:p>
        </w:tc>
        <w:tc>
          <w:tcPr>
            <w:tcW w:w="1260" w:type="dxa"/>
            <w:shd w:val="clear" w:color="auto" w:fill="auto"/>
            <w:noWrap/>
            <w:vAlign w:val="center"/>
            <w:hideMark/>
          </w:tcPr>
          <w:p w:rsidR="00AE108C" w:rsidRPr="00504920" w:rsidRDefault="00AE108C" w:rsidP="00AC0B4A">
            <w:pPr>
              <w:keepLines/>
              <w:tabs>
                <w:tab w:val="clear" w:pos="1134"/>
              </w:tabs>
              <w:spacing w:line="240" w:lineRule="auto"/>
              <w:ind w:left="0" w:firstLine="0"/>
              <w:contextualSpacing/>
              <w:mirrorIndents/>
              <w:jc w:val="right"/>
              <w:rPr>
                <w:rFonts w:cs="Arial"/>
                <w:sz w:val="25"/>
                <w:szCs w:val="25"/>
              </w:rPr>
            </w:pPr>
            <w:r w:rsidRPr="00504920">
              <w:rPr>
                <w:rFonts w:cs="Arial"/>
                <w:sz w:val="25"/>
                <w:szCs w:val="25"/>
              </w:rPr>
              <w:t>40.01</w:t>
            </w:r>
          </w:p>
        </w:tc>
        <w:tc>
          <w:tcPr>
            <w:tcW w:w="1342" w:type="dxa"/>
            <w:shd w:val="clear" w:color="auto" w:fill="auto"/>
            <w:noWrap/>
            <w:vAlign w:val="center"/>
            <w:hideMark/>
          </w:tcPr>
          <w:p w:rsidR="00AE108C" w:rsidRPr="00504920" w:rsidRDefault="00AE108C" w:rsidP="00AC0B4A">
            <w:pPr>
              <w:keepLines/>
              <w:tabs>
                <w:tab w:val="clear" w:pos="1134"/>
              </w:tabs>
              <w:spacing w:line="240" w:lineRule="auto"/>
              <w:ind w:left="0" w:firstLine="0"/>
              <w:contextualSpacing/>
              <w:mirrorIndents/>
              <w:jc w:val="right"/>
              <w:rPr>
                <w:rFonts w:cs="Arial"/>
                <w:bCs/>
                <w:sz w:val="25"/>
                <w:szCs w:val="25"/>
              </w:rPr>
            </w:pPr>
            <w:r w:rsidRPr="00504920">
              <w:rPr>
                <w:rFonts w:cs="Arial"/>
                <w:bCs/>
                <w:sz w:val="25"/>
                <w:szCs w:val="25"/>
              </w:rPr>
              <w:t>0.95</w:t>
            </w:r>
          </w:p>
        </w:tc>
      </w:tr>
      <w:tr w:rsidR="00AE108C" w:rsidRPr="00504920" w:rsidTr="003F69CC">
        <w:trPr>
          <w:trHeight w:val="315"/>
        </w:trPr>
        <w:tc>
          <w:tcPr>
            <w:tcW w:w="3969" w:type="dxa"/>
            <w:shd w:val="clear" w:color="auto" w:fill="auto"/>
            <w:noWrap/>
            <w:vAlign w:val="center"/>
            <w:hideMark/>
          </w:tcPr>
          <w:p w:rsidR="00AE108C" w:rsidRPr="00504920" w:rsidRDefault="00AE108C" w:rsidP="00AE108C">
            <w:pPr>
              <w:keepLines/>
              <w:tabs>
                <w:tab w:val="clear" w:pos="1134"/>
              </w:tabs>
              <w:spacing w:line="240" w:lineRule="auto"/>
              <w:ind w:left="0" w:firstLine="0"/>
              <w:contextualSpacing/>
              <w:mirrorIndents/>
              <w:jc w:val="left"/>
              <w:rPr>
                <w:rFonts w:cs="Arial"/>
                <w:sz w:val="25"/>
                <w:szCs w:val="25"/>
              </w:rPr>
            </w:pPr>
            <w:r w:rsidRPr="00504920">
              <w:rPr>
                <w:rFonts w:cs="Arial"/>
                <w:sz w:val="25"/>
                <w:szCs w:val="25"/>
              </w:rPr>
              <w:t>Add: Annual Fees</w:t>
            </w:r>
          </w:p>
        </w:tc>
        <w:tc>
          <w:tcPr>
            <w:tcW w:w="1224" w:type="dxa"/>
            <w:shd w:val="clear" w:color="auto" w:fill="auto"/>
            <w:noWrap/>
            <w:vAlign w:val="center"/>
            <w:hideMark/>
          </w:tcPr>
          <w:p w:rsidR="00AE108C" w:rsidRPr="00504920" w:rsidRDefault="00AE108C" w:rsidP="00AC0B4A">
            <w:pPr>
              <w:keepLines/>
              <w:tabs>
                <w:tab w:val="clear" w:pos="1134"/>
              </w:tabs>
              <w:spacing w:line="240" w:lineRule="auto"/>
              <w:ind w:left="0" w:firstLine="0"/>
              <w:contextualSpacing/>
              <w:mirrorIndents/>
              <w:jc w:val="right"/>
              <w:rPr>
                <w:rFonts w:cs="Arial"/>
                <w:sz w:val="25"/>
                <w:szCs w:val="25"/>
              </w:rPr>
            </w:pPr>
            <w:r w:rsidRPr="00504920">
              <w:rPr>
                <w:rFonts w:cs="Arial"/>
                <w:sz w:val="25"/>
                <w:szCs w:val="25"/>
              </w:rPr>
              <w:t>6.58</w:t>
            </w:r>
          </w:p>
        </w:tc>
        <w:tc>
          <w:tcPr>
            <w:tcW w:w="1260" w:type="dxa"/>
            <w:shd w:val="clear" w:color="auto" w:fill="auto"/>
            <w:noWrap/>
            <w:vAlign w:val="center"/>
            <w:hideMark/>
          </w:tcPr>
          <w:p w:rsidR="00AE108C" w:rsidRPr="00504920" w:rsidRDefault="00AE108C" w:rsidP="00AC0B4A">
            <w:pPr>
              <w:keepLines/>
              <w:tabs>
                <w:tab w:val="clear" w:pos="1134"/>
              </w:tabs>
              <w:spacing w:line="240" w:lineRule="auto"/>
              <w:ind w:left="0" w:firstLine="0"/>
              <w:contextualSpacing/>
              <w:mirrorIndents/>
              <w:jc w:val="right"/>
              <w:rPr>
                <w:rFonts w:cs="Arial"/>
                <w:sz w:val="25"/>
                <w:szCs w:val="25"/>
              </w:rPr>
            </w:pPr>
            <w:r w:rsidRPr="00504920">
              <w:rPr>
                <w:rFonts w:cs="Arial"/>
                <w:sz w:val="25"/>
                <w:szCs w:val="25"/>
              </w:rPr>
              <w:t>6.58</w:t>
            </w:r>
          </w:p>
        </w:tc>
        <w:tc>
          <w:tcPr>
            <w:tcW w:w="1342" w:type="dxa"/>
            <w:shd w:val="clear" w:color="auto" w:fill="auto"/>
            <w:noWrap/>
            <w:vAlign w:val="center"/>
            <w:hideMark/>
          </w:tcPr>
          <w:p w:rsidR="00AE108C" w:rsidRPr="00504920" w:rsidRDefault="00AE108C" w:rsidP="00AC0B4A">
            <w:pPr>
              <w:keepLines/>
              <w:tabs>
                <w:tab w:val="clear" w:pos="1134"/>
              </w:tabs>
              <w:spacing w:line="240" w:lineRule="auto"/>
              <w:ind w:left="0" w:firstLine="0"/>
              <w:contextualSpacing/>
              <w:mirrorIndents/>
              <w:jc w:val="right"/>
              <w:rPr>
                <w:rFonts w:cs="Arial"/>
                <w:bCs/>
                <w:sz w:val="25"/>
                <w:szCs w:val="25"/>
              </w:rPr>
            </w:pPr>
            <w:r w:rsidRPr="00504920">
              <w:rPr>
                <w:rFonts w:cs="Arial"/>
                <w:bCs/>
                <w:sz w:val="25"/>
                <w:szCs w:val="25"/>
              </w:rPr>
              <w:t>0.00</w:t>
            </w:r>
          </w:p>
        </w:tc>
      </w:tr>
      <w:tr w:rsidR="00AE108C" w:rsidRPr="00504920" w:rsidTr="003F69CC">
        <w:trPr>
          <w:trHeight w:val="315"/>
        </w:trPr>
        <w:tc>
          <w:tcPr>
            <w:tcW w:w="3969" w:type="dxa"/>
            <w:shd w:val="clear" w:color="auto" w:fill="auto"/>
            <w:noWrap/>
            <w:vAlign w:val="center"/>
            <w:hideMark/>
          </w:tcPr>
          <w:p w:rsidR="00AE108C" w:rsidRPr="00504920" w:rsidRDefault="00AE108C" w:rsidP="003F69CC">
            <w:pPr>
              <w:keepLines/>
              <w:tabs>
                <w:tab w:val="clear" w:pos="1134"/>
              </w:tabs>
              <w:spacing w:line="240" w:lineRule="auto"/>
              <w:ind w:left="0" w:firstLine="0"/>
              <w:contextualSpacing/>
              <w:mirrorIndents/>
              <w:jc w:val="right"/>
              <w:rPr>
                <w:rFonts w:cs="Arial"/>
                <w:b/>
                <w:bCs/>
                <w:sz w:val="25"/>
                <w:szCs w:val="25"/>
              </w:rPr>
            </w:pPr>
            <w:r w:rsidRPr="00504920">
              <w:rPr>
                <w:rFonts w:cs="Arial"/>
                <w:b/>
                <w:bCs/>
                <w:sz w:val="25"/>
                <w:szCs w:val="25"/>
              </w:rPr>
              <w:t>Sub-Total:</w:t>
            </w:r>
          </w:p>
        </w:tc>
        <w:tc>
          <w:tcPr>
            <w:tcW w:w="1224" w:type="dxa"/>
            <w:shd w:val="clear" w:color="auto" w:fill="auto"/>
            <w:noWrap/>
            <w:vAlign w:val="center"/>
            <w:hideMark/>
          </w:tcPr>
          <w:p w:rsidR="00AE108C" w:rsidRPr="00504920" w:rsidRDefault="00AE108C" w:rsidP="00AC0B4A">
            <w:pPr>
              <w:keepLines/>
              <w:tabs>
                <w:tab w:val="clear" w:pos="1134"/>
              </w:tabs>
              <w:spacing w:line="240" w:lineRule="auto"/>
              <w:ind w:left="0" w:firstLine="0"/>
              <w:contextualSpacing/>
              <w:mirrorIndents/>
              <w:jc w:val="right"/>
              <w:rPr>
                <w:rFonts w:cs="Arial"/>
                <w:b/>
                <w:sz w:val="25"/>
                <w:szCs w:val="25"/>
              </w:rPr>
            </w:pPr>
            <w:r w:rsidRPr="00504920">
              <w:rPr>
                <w:rFonts w:cs="Arial"/>
                <w:b/>
                <w:sz w:val="25"/>
                <w:szCs w:val="25"/>
              </w:rPr>
              <w:t>45.64</w:t>
            </w:r>
          </w:p>
        </w:tc>
        <w:tc>
          <w:tcPr>
            <w:tcW w:w="1260" w:type="dxa"/>
            <w:shd w:val="clear" w:color="auto" w:fill="auto"/>
            <w:noWrap/>
            <w:vAlign w:val="center"/>
            <w:hideMark/>
          </w:tcPr>
          <w:p w:rsidR="00AE108C" w:rsidRPr="00504920" w:rsidRDefault="00AE108C" w:rsidP="00AC0B4A">
            <w:pPr>
              <w:keepLines/>
              <w:tabs>
                <w:tab w:val="clear" w:pos="1134"/>
              </w:tabs>
              <w:spacing w:line="240" w:lineRule="auto"/>
              <w:ind w:left="0" w:firstLine="0"/>
              <w:contextualSpacing/>
              <w:mirrorIndents/>
              <w:jc w:val="right"/>
              <w:rPr>
                <w:rFonts w:cs="Arial"/>
                <w:b/>
                <w:sz w:val="25"/>
                <w:szCs w:val="25"/>
              </w:rPr>
            </w:pPr>
            <w:r w:rsidRPr="00504920">
              <w:rPr>
                <w:rFonts w:cs="Arial"/>
                <w:b/>
                <w:sz w:val="25"/>
                <w:szCs w:val="25"/>
              </w:rPr>
              <w:t>46.59</w:t>
            </w:r>
          </w:p>
        </w:tc>
        <w:tc>
          <w:tcPr>
            <w:tcW w:w="1342" w:type="dxa"/>
            <w:shd w:val="clear" w:color="auto" w:fill="auto"/>
            <w:noWrap/>
            <w:vAlign w:val="center"/>
            <w:hideMark/>
          </w:tcPr>
          <w:p w:rsidR="00AE108C" w:rsidRPr="00504920" w:rsidRDefault="00AE108C" w:rsidP="00AC0B4A">
            <w:pPr>
              <w:keepLines/>
              <w:tabs>
                <w:tab w:val="clear" w:pos="1134"/>
              </w:tabs>
              <w:spacing w:line="240" w:lineRule="auto"/>
              <w:ind w:left="0" w:firstLine="0"/>
              <w:contextualSpacing/>
              <w:mirrorIndents/>
              <w:jc w:val="right"/>
              <w:rPr>
                <w:rFonts w:cs="Arial"/>
                <w:b/>
                <w:bCs/>
                <w:sz w:val="25"/>
                <w:szCs w:val="25"/>
              </w:rPr>
            </w:pPr>
            <w:r w:rsidRPr="00504920">
              <w:rPr>
                <w:rFonts w:cs="Arial"/>
                <w:b/>
                <w:bCs/>
                <w:sz w:val="25"/>
                <w:szCs w:val="25"/>
              </w:rPr>
              <w:t>0.95</w:t>
            </w:r>
          </w:p>
        </w:tc>
      </w:tr>
      <w:tr w:rsidR="00AE108C" w:rsidRPr="00504920" w:rsidTr="003F69CC">
        <w:trPr>
          <w:trHeight w:val="315"/>
        </w:trPr>
        <w:tc>
          <w:tcPr>
            <w:tcW w:w="3969" w:type="dxa"/>
            <w:shd w:val="clear" w:color="auto" w:fill="auto"/>
            <w:noWrap/>
            <w:vAlign w:val="center"/>
            <w:hideMark/>
          </w:tcPr>
          <w:p w:rsidR="00AE108C" w:rsidRPr="00504920" w:rsidRDefault="00AE108C" w:rsidP="00AE108C">
            <w:pPr>
              <w:keepLines/>
              <w:tabs>
                <w:tab w:val="clear" w:pos="1134"/>
              </w:tabs>
              <w:spacing w:line="240" w:lineRule="auto"/>
              <w:ind w:left="0" w:firstLine="0"/>
              <w:contextualSpacing/>
              <w:mirrorIndents/>
              <w:jc w:val="left"/>
              <w:rPr>
                <w:rFonts w:cs="Arial"/>
                <w:color w:val="000000"/>
                <w:sz w:val="25"/>
                <w:szCs w:val="25"/>
              </w:rPr>
            </w:pPr>
            <w:r w:rsidRPr="00504920">
              <w:rPr>
                <w:rFonts w:cs="Arial"/>
                <w:color w:val="000000"/>
                <w:sz w:val="25"/>
                <w:szCs w:val="25"/>
              </w:rPr>
              <w:t>Other Income</w:t>
            </w:r>
          </w:p>
        </w:tc>
        <w:tc>
          <w:tcPr>
            <w:tcW w:w="1224" w:type="dxa"/>
            <w:shd w:val="clear" w:color="auto" w:fill="auto"/>
            <w:noWrap/>
            <w:vAlign w:val="center"/>
            <w:hideMark/>
          </w:tcPr>
          <w:p w:rsidR="00AE108C" w:rsidRPr="00504920" w:rsidRDefault="00AE108C" w:rsidP="00AC0B4A">
            <w:pPr>
              <w:keepLines/>
              <w:tabs>
                <w:tab w:val="clear" w:pos="1134"/>
              </w:tabs>
              <w:spacing w:line="240" w:lineRule="auto"/>
              <w:ind w:left="0" w:firstLine="0"/>
              <w:contextualSpacing/>
              <w:mirrorIndents/>
              <w:jc w:val="right"/>
              <w:rPr>
                <w:rFonts w:cs="Arial"/>
                <w:bCs/>
                <w:sz w:val="25"/>
                <w:szCs w:val="25"/>
              </w:rPr>
            </w:pPr>
            <w:r w:rsidRPr="00504920">
              <w:rPr>
                <w:rFonts w:cs="Arial"/>
                <w:bCs/>
                <w:sz w:val="25"/>
                <w:szCs w:val="25"/>
              </w:rPr>
              <w:t>1.00</w:t>
            </w:r>
          </w:p>
        </w:tc>
        <w:tc>
          <w:tcPr>
            <w:tcW w:w="1260" w:type="dxa"/>
            <w:shd w:val="clear" w:color="auto" w:fill="auto"/>
            <w:noWrap/>
            <w:vAlign w:val="center"/>
            <w:hideMark/>
          </w:tcPr>
          <w:p w:rsidR="00AE108C" w:rsidRPr="00504920" w:rsidRDefault="00AE108C" w:rsidP="00AC0B4A">
            <w:pPr>
              <w:keepLines/>
              <w:tabs>
                <w:tab w:val="clear" w:pos="1134"/>
              </w:tabs>
              <w:spacing w:line="240" w:lineRule="auto"/>
              <w:ind w:left="0" w:firstLine="0"/>
              <w:contextualSpacing/>
              <w:mirrorIndents/>
              <w:jc w:val="right"/>
              <w:rPr>
                <w:rFonts w:cs="Arial"/>
                <w:bCs/>
                <w:sz w:val="25"/>
                <w:szCs w:val="25"/>
              </w:rPr>
            </w:pPr>
            <w:r w:rsidRPr="00504920">
              <w:rPr>
                <w:rFonts w:cs="Arial"/>
                <w:bCs/>
                <w:sz w:val="25"/>
                <w:szCs w:val="25"/>
              </w:rPr>
              <w:t>0.56</w:t>
            </w:r>
          </w:p>
        </w:tc>
        <w:tc>
          <w:tcPr>
            <w:tcW w:w="1342" w:type="dxa"/>
            <w:shd w:val="clear" w:color="auto" w:fill="auto"/>
            <w:noWrap/>
            <w:vAlign w:val="center"/>
            <w:hideMark/>
          </w:tcPr>
          <w:p w:rsidR="00AE108C" w:rsidRPr="00504920" w:rsidRDefault="00AE108C" w:rsidP="00AC0B4A">
            <w:pPr>
              <w:keepLines/>
              <w:tabs>
                <w:tab w:val="clear" w:pos="1134"/>
              </w:tabs>
              <w:spacing w:line="240" w:lineRule="auto"/>
              <w:ind w:left="0" w:firstLine="0"/>
              <w:contextualSpacing/>
              <w:mirrorIndents/>
              <w:jc w:val="right"/>
              <w:rPr>
                <w:rFonts w:cs="Arial"/>
                <w:bCs/>
                <w:sz w:val="25"/>
                <w:szCs w:val="25"/>
              </w:rPr>
            </w:pPr>
            <w:r w:rsidRPr="00504920">
              <w:rPr>
                <w:rFonts w:cs="Arial"/>
                <w:bCs/>
                <w:sz w:val="25"/>
                <w:szCs w:val="25"/>
              </w:rPr>
              <w:t>-0.44</w:t>
            </w:r>
          </w:p>
        </w:tc>
      </w:tr>
      <w:tr w:rsidR="00AE108C" w:rsidRPr="00504920" w:rsidTr="003F69CC">
        <w:trPr>
          <w:trHeight w:val="315"/>
        </w:trPr>
        <w:tc>
          <w:tcPr>
            <w:tcW w:w="3969" w:type="dxa"/>
            <w:shd w:val="clear" w:color="auto" w:fill="auto"/>
            <w:noWrap/>
            <w:vAlign w:val="center"/>
            <w:hideMark/>
          </w:tcPr>
          <w:p w:rsidR="00AE108C" w:rsidRPr="00504920" w:rsidRDefault="00AE108C" w:rsidP="003F69CC">
            <w:pPr>
              <w:tabs>
                <w:tab w:val="clear" w:pos="1134"/>
              </w:tabs>
              <w:spacing w:line="240" w:lineRule="auto"/>
              <w:ind w:left="0" w:firstLine="0"/>
              <w:contextualSpacing/>
              <w:mirrorIndents/>
              <w:jc w:val="right"/>
              <w:rPr>
                <w:rFonts w:cs="Arial"/>
                <w:b/>
                <w:bCs/>
                <w:sz w:val="25"/>
                <w:szCs w:val="25"/>
              </w:rPr>
            </w:pPr>
            <w:r w:rsidRPr="00504920">
              <w:rPr>
                <w:rFonts w:cs="Arial"/>
                <w:b/>
                <w:bCs/>
                <w:sz w:val="25"/>
                <w:szCs w:val="25"/>
              </w:rPr>
              <w:t>Total:</w:t>
            </w:r>
          </w:p>
        </w:tc>
        <w:tc>
          <w:tcPr>
            <w:tcW w:w="1224" w:type="dxa"/>
            <w:shd w:val="clear" w:color="auto" w:fill="auto"/>
            <w:noWrap/>
            <w:vAlign w:val="center"/>
            <w:hideMark/>
          </w:tcPr>
          <w:p w:rsidR="00AE108C" w:rsidRPr="00504920" w:rsidRDefault="00AE108C" w:rsidP="00AC0B4A">
            <w:pPr>
              <w:keepLines/>
              <w:tabs>
                <w:tab w:val="clear" w:pos="1134"/>
              </w:tabs>
              <w:spacing w:line="240" w:lineRule="auto"/>
              <w:ind w:left="0" w:firstLine="0"/>
              <w:contextualSpacing/>
              <w:mirrorIndents/>
              <w:jc w:val="right"/>
              <w:rPr>
                <w:rFonts w:cs="Arial"/>
                <w:b/>
                <w:color w:val="000000"/>
                <w:sz w:val="25"/>
                <w:szCs w:val="25"/>
              </w:rPr>
            </w:pPr>
            <w:r w:rsidRPr="00504920">
              <w:rPr>
                <w:rFonts w:cs="Arial"/>
                <w:b/>
                <w:color w:val="000000"/>
                <w:sz w:val="25"/>
                <w:szCs w:val="25"/>
              </w:rPr>
              <w:t>46.64</w:t>
            </w:r>
          </w:p>
        </w:tc>
        <w:tc>
          <w:tcPr>
            <w:tcW w:w="1260" w:type="dxa"/>
            <w:shd w:val="clear" w:color="auto" w:fill="auto"/>
            <w:noWrap/>
            <w:vAlign w:val="center"/>
            <w:hideMark/>
          </w:tcPr>
          <w:p w:rsidR="00AE108C" w:rsidRPr="00504920" w:rsidRDefault="00AE108C" w:rsidP="00AC0B4A">
            <w:pPr>
              <w:keepLines/>
              <w:tabs>
                <w:tab w:val="clear" w:pos="1134"/>
              </w:tabs>
              <w:spacing w:line="240" w:lineRule="auto"/>
              <w:ind w:left="0" w:firstLine="0"/>
              <w:contextualSpacing/>
              <w:mirrorIndents/>
              <w:jc w:val="right"/>
              <w:rPr>
                <w:rFonts w:cs="Arial"/>
                <w:b/>
                <w:sz w:val="25"/>
                <w:szCs w:val="25"/>
              </w:rPr>
            </w:pPr>
            <w:r w:rsidRPr="00504920">
              <w:rPr>
                <w:rFonts w:cs="Arial"/>
                <w:b/>
                <w:sz w:val="25"/>
                <w:szCs w:val="25"/>
              </w:rPr>
              <w:t>47.15</w:t>
            </w:r>
          </w:p>
        </w:tc>
        <w:tc>
          <w:tcPr>
            <w:tcW w:w="1342" w:type="dxa"/>
            <w:shd w:val="clear" w:color="auto" w:fill="auto"/>
            <w:noWrap/>
            <w:vAlign w:val="center"/>
            <w:hideMark/>
          </w:tcPr>
          <w:p w:rsidR="00AE108C" w:rsidRPr="00504920" w:rsidRDefault="00AE108C" w:rsidP="00AC0B4A">
            <w:pPr>
              <w:keepLines/>
              <w:tabs>
                <w:tab w:val="clear" w:pos="1134"/>
              </w:tabs>
              <w:spacing w:line="240" w:lineRule="auto"/>
              <w:ind w:left="0" w:firstLine="0"/>
              <w:contextualSpacing/>
              <w:mirrorIndents/>
              <w:jc w:val="right"/>
              <w:rPr>
                <w:rFonts w:cs="Arial"/>
                <w:b/>
                <w:bCs/>
                <w:sz w:val="25"/>
                <w:szCs w:val="25"/>
              </w:rPr>
            </w:pPr>
            <w:r w:rsidRPr="00504920">
              <w:rPr>
                <w:rFonts w:cs="Arial"/>
                <w:b/>
                <w:bCs/>
                <w:sz w:val="25"/>
                <w:szCs w:val="25"/>
              </w:rPr>
              <w:t>0.51</w:t>
            </w:r>
          </w:p>
        </w:tc>
      </w:tr>
    </w:tbl>
    <w:p w:rsidR="00AE108C" w:rsidRPr="00504920" w:rsidRDefault="00AE108C" w:rsidP="00AE108C">
      <w:pPr>
        <w:tabs>
          <w:tab w:val="clear" w:pos="1134"/>
        </w:tabs>
        <w:spacing w:line="240" w:lineRule="auto"/>
        <w:ind w:left="0" w:firstLine="0"/>
        <w:mirrorIndents/>
        <w:rPr>
          <w:rFonts w:eastAsiaTheme="minorEastAsia" w:cs="Arial"/>
          <w:sz w:val="17"/>
          <w:szCs w:val="25"/>
        </w:rPr>
      </w:pPr>
    </w:p>
    <w:p w:rsidR="00AE108C" w:rsidRPr="00504920" w:rsidRDefault="00AE108C" w:rsidP="00AC0B4A">
      <w:pPr>
        <w:pStyle w:val="ListParagraph"/>
        <w:numPr>
          <w:ilvl w:val="0"/>
          <w:numId w:val="36"/>
        </w:numPr>
        <w:tabs>
          <w:tab w:val="clear" w:pos="1134"/>
        </w:tabs>
        <w:spacing w:line="276" w:lineRule="auto"/>
        <w:ind w:left="360"/>
        <w:rPr>
          <w:rFonts w:eastAsiaTheme="minorHAnsi" w:cs="Arial"/>
          <w:sz w:val="25"/>
          <w:szCs w:val="25"/>
        </w:rPr>
      </w:pPr>
      <w:r w:rsidRPr="00504920">
        <w:rPr>
          <w:rFonts w:eastAsiaTheme="minorHAnsi" w:cs="Arial"/>
          <w:sz w:val="25"/>
          <w:szCs w:val="25"/>
        </w:rPr>
        <w:t>It could be seen from the above, that, the total Revenue of SLDC is showing a</w:t>
      </w:r>
      <w:r w:rsidR="00026BB9" w:rsidRPr="00504920">
        <w:rPr>
          <w:rFonts w:eastAsiaTheme="minorHAnsi" w:cs="Arial"/>
          <w:sz w:val="25"/>
          <w:szCs w:val="25"/>
        </w:rPr>
        <w:t>n</w:t>
      </w:r>
      <w:r w:rsidRPr="00504920">
        <w:rPr>
          <w:rFonts w:eastAsiaTheme="minorHAnsi" w:cs="Arial"/>
          <w:sz w:val="25"/>
          <w:szCs w:val="25"/>
        </w:rPr>
        <w:t xml:space="preserve"> increase of Rs.0.51 crores due to Open Access.</w:t>
      </w:r>
    </w:p>
    <w:p w:rsidR="00935D83" w:rsidRDefault="00935D83">
      <w:pPr>
        <w:tabs>
          <w:tab w:val="clear" w:pos="1134"/>
        </w:tabs>
        <w:spacing w:line="240" w:lineRule="auto"/>
        <w:ind w:left="0" w:firstLine="0"/>
        <w:jc w:val="left"/>
        <w:rPr>
          <w:rFonts w:eastAsiaTheme="minorHAnsi" w:cs="Arial"/>
          <w:b/>
          <w:sz w:val="25"/>
          <w:szCs w:val="25"/>
          <w:u w:val="single"/>
        </w:rPr>
      </w:pPr>
      <w:r>
        <w:rPr>
          <w:rFonts w:eastAsiaTheme="minorHAnsi" w:cs="Arial"/>
          <w:b/>
          <w:sz w:val="25"/>
          <w:szCs w:val="25"/>
          <w:u w:val="single"/>
        </w:rPr>
        <w:br w:type="page"/>
      </w:r>
    </w:p>
    <w:p w:rsidR="00AE108C" w:rsidRPr="00504920" w:rsidRDefault="00AE108C" w:rsidP="00D52FA3">
      <w:pPr>
        <w:numPr>
          <w:ilvl w:val="0"/>
          <w:numId w:val="15"/>
        </w:numPr>
        <w:tabs>
          <w:tab w:val="clear" w:pos="1134"/>
        </w:tabs>
        <w:spacing w:line="276" w:lineRule="auto"/>
        <w:ind w:hanging="578"/>
        <w:contextualSpacing/>
        <w:rPr>
          <w:rFonts w:eastAsiaTheme="minorHAnsi" w:cs="Arial"/>
          <w:b/>
          <w:sz w:val="25"/>
          <w:szCs w:val="25"/>
        </w:rPr>
      </w:pPr>
      <w:r w:rsidRPr="00504920">
        <w:rPr>
          <w:rFonts w:eastAsiaTheme="minorHAnsi" w:cs="Arial"/>
          <w:b/>
          <w:sz w:val="25"/>
          <w:szCs w:val="25"/>
          <w:u w:val="single"/>
        </w:rPr>
        <w:lastRenderedPageBreak/>
        <w:t>Aggregate Revenue Requirement (ARR) and Surplus/(Deficit)</w:t>
      </w:r>
      <w:r w:rsidRPr="00504920">
        <w:rPr>
          <w:rFonts w:eastAsiaTheme="minorHAnsi" w:cs="Arial"/>
          <w:b/>
          <w:sz w:val="25"/>
          <w:szCs w:val="25"/>
        </w:rPr>
        <w:t>:</w:t>
      </w:r>
    </w:p>
    <w:p w:rsidR="007E4325" w:rsidRPr="00504920" w:rsidRDefault="007E4325" w:rsidP="007E4325">
      <w:pPr>
        <w:tabs>
          <w:tab w:val="clear" w:pos="1134"/>
        </w:tabs>
        <w:spacing w:after="240" w:line="240" w:lineRule="auto"/>
        <w:ind w:left="720" w:firstLine="0"/>
        <w:contextualSpacing/>
        <w:jc w:val="left"/>
        <w:rPr>
          <w:rFonts w:eastAsiaTheme="minorHAnsi" w:cs="Arial"/>
          <w:b/>
          <w:sz w:val="25"/>
          <w:szCs w:val="25"/>
        </w:rPr>
      </w:pPr>
    </w:p>
    <w:p w:rsidR="00AE108C" w:rsidRDefault="00504920" w:rsidP="00EF111C">
      <w:pPr>
        <w:keepLines/>
        <w:tabs>
          <w:tab w:val="clear" w:pos="1134"/>
        </w:tabs>
        <w:spacing w:line="240" w:lineRule="auto"/>
        <w:ind w:left="0" w:firstLine="0"/>
        <w:contextualSpacing/>
        <w:mirrorIndents/>
        <w:jc w:val="left"/>
        <w:rPr>
          <w:rFonts w:eastAsiaTheme="minorEastAsia" w:cs="Arial"/>
          <w:sz w:val="25"/>
          <w:szCs w:val="25"/>
        </w:rPr>
      </w:pPr>
      <w:r>
        <w:rPr>
          <w:rFonts w:cs="Arial"/>
          <w:b/>
          <w:sz w:val="25"/>
          <w:szCs w:val="25"/>
        </w:rPr>
        <w:t xml:space="preserve"> </w:t>
      </w:r>
      <w:r w:rsidR="00AE108C" w:rsidRPr="00504920">
        <w:rPr>
          <w:rFonts w:cs="Arial"/>
          <w:b/>
          <w:sz w:val="25"/>
          <w:szCs w:val="25"/>
        </w:rPr>
        <w:t xml:space="preserve">Table 4: </w:t>
      </w:r>
      <w:r w:rsidR="00AE108C" w:rsidRPr="00504920">
        <w:rPr>
          <w:rFonts w:eastAsiaTheme="minorEastAsia" w:cs="Arial"/>
          <w:b/>
          <w:sz w:val="25"/>
          <w:szCs w:val="25"/>
        </w:rPr>
        <w:t>ARR Deviation – (Tariff Order vis-à-vis Actual)</w:t>
      </w:r>
      <w:r w:rsidR="00AE108C" w:rsidRPr="00504920">
        <w:rPr>
          <w:rFonts w:cs="Arial"/>
          <w:b/>
          <w:sz w:val="25"/>
          <w:szCs w:val="25"/>
        </w:rPr>
        <w:t>:</w:t>
      </w:r>
      <w:r w:rsidR="00EF111C" w:rsidRPr="00504920">
        <w:rPr>
          <w:rFonts w:cs="Arial"/>
          <w:b/>
          <w:sz w:val="25"/>
          <w:szCs w:val="25"/>
        </w:rPr>
        <w:t xml:space="preserve">    </w:t>
      </w:r>
      <w:r>
        <w:rPr>
          <w:rFonts w:cs="Arial"/>
          <w:b/>
          <w:sz w:val="25"/>
          <w:szCs w:val="25"/>
        </w:rPr>
        <w:t xml:space="preserve">   </w:t>
      </w:r>
      <w:r w:rsidR="00DC7D85">
        <w:rPr>
          <w:rFonts w:cs="Arial"/>
          <w:b/>
          <w:sz w:val="25"/>
          <w:szCs w:val="25"/>
        </w:rPr>
        <w:t xml:space="preserve">   </w:t>
      </w:r>
      <w:r w:rsidR="00AE108C" w:rsidRPr="00DC7D85">
        <w:rPr>
          <w:rFonts w:eastAsiaTheme="minorEastAsia" w:cs="Arial"/>
          <w:sz w:val="21"/>
          <w:szCs w:val="25"/>
        </w:rPr>
        <w:t>(Rs. in crores)</w:t>
      </w:r>
    </w:p>
    <w:p w:rsidR="00504920" w:rsidRPr="00504920" w:rsidRDefault="00504920" w:rsidP="00EF111C">
      <w:pPr>
        <w:keepLines/>
        <w:tabs>
          <w:tab w:val="clear" w:pos="1134"/>
        </w:tabs>
        <w:spacing w:line="240" w:lineRule="auto"/>
        <w:ind w:left="0" w:firstLine="0"/>
        <w:contextualSpacing/>
        <w:mirrorIndents/>
        <w:jc w:val="left"/>
        <w:rPr>
          <w:rFonts w:cs="Arial"/>
          <w:b/>
          <w:sz w:val="9"/>
          <w:szCs w:val="25"/>
        </w:rPr>
      </w:pPr>
    </w:p>
    <w:tbl>
      <w:tblPr>
        <w:tblW w:w="8492" w:type="dxa"/>
        <w:jc w:val="center"/>
        <w:tblInd w:w="392" w:type="dxa"/>
        <w:tblLook w:val="04A0"/>
      </w:tblPr>
      <w:tblGrid>
        <w:gridCol w:w="3969"/>
        <w:gridCol w:w="1701"/>
        <w:gridCol w:w="1480"/>
        <w:gridCol w:w="1342"/>
      </w:tblGrid>
      <w:tr w:rsidR="00AE108C" w:rsidRPr="00504920" w:rsidTr="00AD1AD5">
        <w:trPr>
          <w:trHeight w:val="300"/>
          <w:jc w:val="center"/>
        </w:trPr>
        <w:tc>
          <w:tcPr>
            <w:tcW w:w="3969"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noWrap/>
            <w:vAlign w:val="center"/>
            <w:hideMark/>
          </w:tcPr>
          <w:p w:rsidR="00AE108C" w:rsidRPr="00504920" w:rsidRDefault="00AE108C" w:rsidP="00AE108C">
            <w:pPr>
              <w:tabs>
                <w:tab w:val="clear" w:pos="1134"/>
              </w:tabs>
              <w:spacing w:line="240" w:lineRule="auto"/>
              <w:ind w:left="0" w:firstLine="0"/>
              <w:contextualSpacing/>
              <w:mirrorIndents/>
              <w:jc w:val="center"/>
              <w:rPr>
                <w:rFonts w:cs="Arial"/>
                <w:b/>
                <w:bCs/>
                <w:sz w:val="25"/>
                <w:szCs w:val="25"/>
              </w:rPr>
            </w:pPr>
            <w:r w:rsidRPr="00504920">
              <w:rPr>
                <w:rFonts w:cs="Arial"/>
                <w:b/>
                <w:bCs/>
                <w:sz w:val="25"/>
                <w:szCs w:val="25"/>
              </w:rPr>
              <w:t>Particulars</w:t>
            </w:r>
          </w:p>
        </w:tc>
        <w:tc>
          <w:tcPr>
            <w:tcW w:w="4523" w:type="dxa"/>
            <w:gridSpan w:val="3"/>
            <w:tcBorders>
              <w:top w:val="single" w:sz="4" w:space="0" w:color="auto"/>
              <w:left w:val="nil"/>
              <w:bottom w:val="single" w:sz="4" w:space="0" w:color="auto"/>
              <w:right w:val="single" w:sz="4" w:space="0" w:color="000000"/>
            </w:tcBorders>
            <w:shd w:val="clear" w:color="auto" w:fill="EEECE1" w:themeFill="background2"/>
            <w:vAlign w:val="center"/>
          </w:tcPr>
          <w:p w:rsidR="00AE108C" w:rsidRPr="00504920" w:rsidRDefault="00AE108C" w:rsidP="00AE108C">
            <w:pPr>
              <w:tabs>
                <w:tab w:val="clear" w:pos="1134"/>
              </w:tabs>
              <w:spacing w:line="240" w:lineRule="auto"/>
              <w:ind w:left="0" w:firstLine="0"/>
              <w:contextualSpacing/>
              <w:mirrorIndents/>
              <w:jc w:val="center"/>
              <w:rPr>
                <w:rFonts w:cs="Arial"/>
                <w:b/>
                <w:bCs/>
                <w:sz w:val="25"/>
                <w:szCs w:val="25"/>
              </w:rPr>
            </w:pPr>
            <w:r w:rsidRPr="00504920">
              <w:rPr>
                <w:rFonts w:cs="Arial"/>
                <w:b/>
                <w:bCs/>
                <w:sz w:val="25"/>
                <w:szCs w:val="25"/>
              </w:rPr>
              <w:t>FY 2022-23</w:t>
            </w:r>
          </w:p>
        </w:tc>
      </w:tr>
      <w:tr w:rsidR="00AE108C" w:rsidRPr="00504920" w:rsidTr="00AD1AD5">
        <w:trPr>
          <w:trHeight w:val="300"/>
          <w:jc w:val="center"/>
        </w:trPr>
        <w:tc>
          <w:tcPr>
            <w:tcW w:w="3969" w:type="dxa"/>
            <w:vMerge/>
            <w:tcBorders>
              <w:top w:val="single" w:sz="4" w:space="0" w:color="auto"/>
              <w:left w:val="single" w:sz="4" w:space="0" w:color="auto"/>
              <w:bottom w:val="single" w:sz="4" w:space="0" w:color="000000"/>
              <w:right w:val="single" w:sz="4" w:space="0" w:color="auto"/>
            </w:tcBorders>
            <w:shd w:val="clear" w:color="auto" w:fill="EEECE1" w:themeFill="background2"/>
            <w:vAlign w:val="center"/>
            <w:hideMark/>
          </w:tcPr>
          <w:p w:rsidR="00AE108C" w:rsidRPr="00504920" w:rsidRDefault="00AE108C" w:rsidP="00AE108C">
            <w:pPr>
              <w:tabs>
                <w:tab w:val="clear" w:pos="1134"/>
              </w:tabs>
              <w:spacing w:line="240" w:lineRule="auto"/>
              <w:ind w:left="0" w:firstLine="0"/>
              <w:contextualSpacing/>
              <w:mirrorIndents/>
              <w:jc w:val="left"/>
              <w:rPr>
                <w:rFonts w:cs="Arial"/>
                <w:b/>
                <w:bCs/>
                <w:sz w:val="25"/>
                <w:szCs w:val="25"/>
              </w:rPr>
            </w:pPr>
          </w:p>
        </w:tc>
        <w:tc>
          <w:tcPr>
            <w:tcW w:w="1701" w:type="dxa"/>
            <w:tcBorders>
              <w:top w:val="nil"/>
              <w:left w:val="nil"/>
              <w:bottom w:val="single" w:sz="4" w:space="0" w:color="auto"/>
              <w:right w:val="single" w:sz="4" w:space="0" w:color="auto"/>
            </w:tcBorders>
            <w:shd w:val="clear" w:color="auto" w:fill="EEECE1" w:themeFill="background2"/>
            <w:vAlign w:val="center"/>
            <w:hideMark/>
          </w:tcPr>
          <w:p w:rsidR="00AE108C" w:rsidRPr="00504920" w:rsidRDefault="00AE108C" w:rsidP="00AE108C">
            <w:pPr>
              <w:tabs>
                <w:tab w:val="clear" w:pos="1134"/>
              </w:tabs>
              <w:spacing w:line="240" w:lineRule="auto"/>
              <w:ind w:left="0" w:firstLine="0"/>
              <w:contextualSpacing/>
              <w:mirrorIndents/>
              <w:jc w:val="center"/>
              <w:rPr>
                <w:rFonts w:cs="Arial"/>
                <w:b/>
                <w:bCs/>
                <w:sz w:val="25"/>
                <w:szCs w:val="25"/>
              </w:rPr>
            </w:pPr>
            <w:r w:rsidRPr="00504920">
              <w:rPr>
                <w:rFonts w:cs="Arial"/>
                <w:b/>
                <w:bCs/>
                <w:sz w:val="25"/>
                <w:szCs w:val="25"/>
              </w:rPr>
              <w:t>Tariff Order</w:t>
            </w:r>
          </w:p>
        </w:tc>
        <w:tc>
          <w:tcPr>
            <w:tcW w:w="1480" w:type="dxa"/>
            <w:tcBorders>
              <w:top w:val="nil"/>
              <w:left w:val="nil"/>
              <w:bottom w:val="single" w:sz="4" w:space="0" w:color="auto"/>
              <w:right w:val="single" w:sz="4" w:space="0" w:color="auto"/>
            </w:tcBorders>
            <w:shd w:val="clear" w:color="auto" w:fill="EEECE1" w:themeFill="background2"/>
            <w:noWrap/>
            <w:vAlign w:val="center"/>
            <w:hideMark/>
          </w:tcPr>
          <w:p w:rsidR="00AE108C" w:rsidRPr="00504920" w:rsidRDefault="00AE108C" w:rsidP="00AE108C">
            <w:pPr>
              <w:tabs>
                <w:tab w:val="clear" w:pos="1134"/>
              </w:tabs>
              <w:spacing w:line="240" w:lineRule="auto"/>
              <w:ind w:left="0" w:firstLine="0"/>
              <w:contextualSpacing/>
              <w:mirrorIndents/>
              <w:jc w:val="center"/>
              <w:rPr>
                <w:rFonts w:cs="Arial"/>
                <w:b/>
                <w:bCs/>
                <w:sz w:val="25"/>
                <w:szCs w:val="25"/>
              </w:rPr>
            </w:pPr>
            <w:r w:rsidRPr="00504920">
              <w:rPr>
                <w:rFonts w:cs="Arial"/>
                <w:b/>
                <w:bCs/>
                <w:sz w:val="25"/>
                <w:szCs w:val="25"/>
              </w:rPr>
              <w:t>Actuals</w:t>
            </w:r>
          </w:p>
        </w:tc>
        <w:tc>
          <w:tcPr>
            <w:tcW w:w="1342" w:type="dxa"/>
            <w:tcBorders>
              <w:top w:val="nil"/>
              <w:left w:val="nil"/>
              <w:bottom w:val="single" w:sz="4" w:space="0" w:color="auto"/>
              <w:right w:val="single" w:sz="4" w:space="0" w:color="auto"/>
            </w:tcBorders>
            <w:shd w:val="clear" w:color="auto" w:fill="EEECE1" w:themeFill="background2"/>
            <w:vAlign w:val="center"/>
            <w:hideMark/>
          </w:tcPr>
          <w:p w:rsidR="00AE108C" w:rsidRPr="00504920" w:rsidRDefault="00AE108C" w:rsidP="00AE108C">
            <w:pPr>
              <w:tabs>
                <w:tab w:val="clear" w:pos="1134"/>
              </w:tabs>
              <w:spacing w:line="240" w:lineRule="auto"/>
              <w:ind w:left="0" w:firstLine="0"/>
              <w:contextualSpacing/>
              <w:mirrorIndents/>
              <w:jc w:val="center"/>
              <w:rPr>
                <w:rFonts w:cs="Arial"/>
                <w:b/>
                <w:bCs/>
                <w:sz w:val="25"/>
                <w:szCs w:val="25"/>
              </w:rPr>
            </w:pPr>
            <w:r w:rsidRPr="00504920">
              <w:rPr>
                <w:rFonts w:cs="Arial"/>
                <w:b/>
                <w:bCs/>
                <w:sz w:val="25"/>
                <w:szCs w:val="25"/>
              </w:rPr>
              <w:t>Deviation</w:t>
            </w:r>
          </w:p>
        </w:tc>
      </w:tr>
      <w:tr w:rsidR="00AE108C" w:rsidRPr="00504920" w:rsidTr="00AD1AD5">
        <w:trPr>
          <w:trHeight w:val="389"/>
          <w:jc w:val="center"/>
        </w:trPr>
        <w:tc>
          <w:tcPr>
            <w:tcW w:w="3969" w:type="dxa"/>
            <w:tcBorders>
              <w:top w:val="nil"/>
              <w:left w:val="single" w:sz="4" w:space="0" w:color="auto"/>
              <w:bottom w:val="single" w:sz="4" w:space="0" w:color="auto"/>
              <w:right w:val="single" w:sz="4" w:space="0" w:color="auto"/>
            </w:tcBorders>
            <w:shd w:val="clear" w:color="auto" w:fill="auto"/>
            <w:noWrap/>
            <w:vAlign w:val="center"/>
            <w:hideMark/>
          </w:tcPr>
          <w:p w:rsidR="00AE108C" w:rsidRPr="00504920" w:rsidRDefault="00AE108C" w:rsidP="00AE108C">
            <w:pPr>
              <w:tabs>
                <w:tab w:val="clear" w:pos="1134"/>
              </w:tabs>
              <w:spacing w:line="240" w:lineRule="auto"/>
              <w:ind w:left="0" w:firstLine="0"/>
              <w:contextualSpacing/>
              <w:mirrorIndents/>
              <w:jc w:val="left"/>
              <w:rPr>
                <w:rFonts w:cs="Arial"/>
                <w:sz w:val="25"/>
                <w:szCs w:val="25"/>
              </w:rPr>
            </w:pPr>
            <w:r w:rsidRPr="00504920">
              <w:rPr>
                <w:rFonts w:cs="Arial"/>
                <w:sz w:val="25"/>
                <w:szCs w:val="25"/>
              </w:rPr>
              <w:t>Total Expenditure</w:t>
            </w:r>
          </w:p>
        </w:tc>
        <w:tc>
          <w:tcPr>
            <w:tcW w:w="1701" w:type="dxa"/>
            <w:tcBorders>
              <w:top w:val="nil"/>
              <w:left w:val="nil"/>
              <w:bottom w:val="single" w:sz="4" w:space="0" w:color="auto"/>
              <w:right w:val="single" w:sz="4" w:space="0" w:color="auto"/>
            </w:tcBorders>
            <w:shd w:val="clear" w:color="auto" w:fill="auto"/>
            <w:noWrap/>
            <w:vAlign w:val="center"/>
            <w:hideMark/>
          </w:tcPr>
          <w:p w:rsidR="00AE108C" w:rsidRPr="00504920" w:rsidRDefault="00AE108C" w:rsidP="006C69CF">
            <w:pPr>
              <w:tabs>
                <w:tab w:val="clear" w:pos="1134"/>
              </w:tabs>
              <w:spacing w:line="240" w:lineRule="auto"/>
              <w:ind w:left="0" w:firstLine="0"/>
              <w:contextualSpacing/>
              <w:mirrorIndents/>
              <w:jc w:val="right"/>
              <w:rPr>
                <w:rFonts w:cs="Arial"/>
                <w:sz w:val="25"/>
                <w:szCs w:val="25"/>
              </w:rPr>
            </w:pPr>
            <w:r w:rsidRPr="00504920">
              <w:rPr>
                <w:rFonts w:cs="Arial"/>
                <w:sz w:val="25"/>
                <w:szCs w:val="25"/>
              </w:rPr>
              <w:t>46.65</w:t>
            </w:r>
          </w:p>
        </w:tc>
        <w:tc>
          <w:tcPr>
            <w:tcW w:w="1480" w:type="dxa"/>
            <w:tcBorders>
              <w:top w:val="nil"/>
              <w:left w:val="nil"/>
              <w:bottom w:val="single" w:sz="4" w:space="0" w:color="auto"/>
              <w:right w:val="single" w:sz="4" w:space="0" w:color="auto"/>
            </w:tcBorders>
            <w:shd w:val="clear" w:color="auto" w:fill="auto"/>
            <w:noWrap/>
            <w:vAlign w:val="center"/>
            <w:hideMark/>
          </w:tcPr>
          <w:p w:rsidR="00AE108C" w:rsidRPr="00504920" w:rsidRDefault="00AE108C" w:rsidP="006C69CF">
            <w:pPr>
              <w:tabs>
                <w:tab w:val="clear" w:pos="1134"/>
              </w:tabs>
              <w:spacing w:line="240" w:lineRule="auto"/>
              <w:ind w:left="0" w:firstLine="0"/>
              <w:contextualSpacing/>
              <w:mirrorIndents/>
              <w:jc w:val="right"/>
              <w:rPr>
                <w:rFonts w:cs="Arial"/>
                <w:sz w:val="25"/>
                <w:szCs w:val="25"/>
              </w:rPr>
            </w:pPr>
            <w:r w:rsidRPr="00504920">
              <w:rPr>
                <w:rFonts w:cs="Arial"/>
                <w:sz w:val="25"/>
                <w:szCs w:val="25"/>
              </w:rPr>
              <w:t>59.67</w:t>
            </w:r>
          </w:p>
        </w:tc>
        <w:tc>
          <w:tcPr>
            <w:tcW w:w="1342" w:type="dxa"/>
            <w:tcBorders>
              <w:top w:val="nil"/>
              <w:left w:val="nil"/>
              <w:bottom w:val="single" w:sz="4" w:space="0" w:color="auto"/>
              <w:right w:val="single" w:sz="4" w:space="0" w:color="auto"/>
            </w:tcBorders>
            <w:shd w:val="clear" w:color="auto" w:fill="auto"/>
            <w:noWrap/>
            <w:vAlign w:val="center"/>
            <w:hideMark/>
          </w:tcPr>
          <w:p w:rsidR="00AE108C" w:rsidRPr="00504920" w:rsidRDefault="00AE108C" w:rsidP="006C69CF">
            <w:pPr>
              <w:tabs>
                <w:tab w:val="clear" w:pos="1134"/>
              </w:tabs>
              <w:spacing w:line="240" w:lineRule="auto"/>
              <w:ind w:left="0" w:firstLine="0"/>
              <w:contextualSpacing/>
              <w:mirrorIndents/>
              <w:jc w:val="right"/>
              <w:rPr>
                <w:rFonts w:cs="Arial"/>
                <w:sz w:val="25"/>
                <w:szCs w:val="25"/>
              </w:rPr>
            </w:pPr>
            <w:r w:rsidRPr="00504920">
              <w:rPr>
                <w:rFonts w:cs="Arial"/>
                <w:sz w:val="25"/>
                <w:szCs w:val="25"/>
              </w:rPr>
              <w:t>13.02</w:t>
            </w:r>
          </w:p>
        </w:tc>
      </w:tr>
      <w:tr w:rsidR="00AE108C" w:rsidRPr="00504920" w:rsidTr="00AD1AD5">
        <w:trPr>
          <w:trHeight w:val="423"/>
          <w:jc w:val="center"/>
        </w:trPr>
        <w:tc>
          <w:tcPr>
            <w:tcW w:w="3969" w:type="dxa"/>
            <w:tcBorders>
              <w:top w:val="nil"/>
              <w:left w:val="single" w:sz="4" w:space="0" w:color="auto"/>
              <w:bottom w:val="single" w:sz="4" w:space="0" w:color="auto"/>
              <w:right w:val="single" w:sz="4" w:space="0" w:color="auto"/>
            </w:tcBorders>
            <w:shd w:val="clear" w:color="auto" w:fill="auto"/>
            <w:noWrap/>
            <w:vAlign w:val="center"/>
            <w:hideMark/>
          </w:tcPr>
          <w:p w:rsidR="00AE108C" w:rsidRPr="00504920" w:rsidRDefault="00AE108C" w:rsidP="00AE108C">
            <w:pPr>
              <w:tabs>
                <w:tab w:val="clear" w:pos="1134"/>
              </w:tabs>
              <w:spacing w:line="240" w:lineRule="auto"/>
              <w:ind w:left="0" w:firstLine="0"/>
              <w:contextualSpacing/>
              <w:mirrorIndents/>
              <w:jc w:val="left"/>
              <w:rPr>
                <w:rFonts w:cs="Arial"/>
                <w:sz w:val="25"/>
                <w:szCs w:val="25"/>
              </w:rPr>
            </w:pPr>
            <w:r w:rsidRPr="00504920">
              <w:rPr>
                <w:rFonts w:cs="Arial"/>
                <w:sz w:val="25"/>
                <w:szCs w:val="25"/>
              </w:rPr>
              <w:t>Revenue from SLDC Charges :</w:t>
            </w:r>
          </w:p>
        </w:tc>
        <w:tc>
          <w:tcPr>
            <w:tcW w:w="1701" w:type="dxa"/>
            <w:tcBorders>
              <w:top w:val="nil"/>
              <w:left w:val="nil"/>
              <w:bottom w:val="single" w:sz="4" w:space="0" w:color="auto"/>
              <w:right w:val="single" w:sz="4" w:space="0" w:color="auto"/>
            </w:tcBorders>
            <w:shd w:val="clear" w:color="auto" w:fill="auto"/>
            <w:noWrap/>
            <w:vAlign w:val="center"/>
            <w:hideMark/>
          </w:tcPr>
          <w:p w:rsidR="00AE108C" w:rsidRPr="00504920" w:rsidRDefault="00AE108C" w:rsidP="006C69CF">
            <w:pPr>
              <w:tabs>
                <w:tab w:val="clear" w:pos="1134"/>
              </w:tabs>
              <w:spacing w:line="240" w:lineRule="auto"/>
              <w:ind w:left="0" w:firstLine="0"/>
              <w:contextualSpacing/>
              <w:mirrorIndents/>
              <w:jc w:val="right"/>
              <w:rPr>
                <w:rFonts w:cs="Arial"/>
                <w:bCs/>
                <w:color w:val="000000"/>
                <w:sz w:val="25"/>
                <w:szCs w:val="25"/>
              </w:rPr>
            </w:pPr>
            <w:r w:rsidRPr="00504920">
              <w:rPr>
                <w:rFonts w:cs="Arial"/>
                <w:bCs/>
                <w:color w:val="000000"/>
                <w:sz w:val="25"/>
                <w:szCs w:val="25"/>
              </w:rPr>
              <w:t>46.64</w:t>
            </w:r>
          </w:p>
        </w:tc>
        <w:tc>
          <w:tcPr>
            <w:tcW w:w="1480" w:type="dxa"/>
            <w:tcBorders>
              <w:top w:val="nil"/>
              <w:left w:val="nil"/>
              <w:bottom w:val="single" w:sz="4" w:space="0" w:color="auto"/>
              <w:right w:val="single" w:sz="4" w:space="0" w:color="auto"/>
            </w:tcBorders>
            <w:shd w:val="clear" w:color="auto" w:fill="auto"/>
            <w:noWrap/>
            <w:vAlign w:val="center"/>
            <w:hideMark/>
          </w:tcPr>
          <w:p w:rsidR="00AE108C" w:rsidRPr="00504920" w:rsidRDefault="00AE108C" w:rsidP="006C69CF">
            <w:pPr>
              <w:tabs>
                <w:tab w:val="clear" w:pos="1134"/>
              </w:tabs>
              <w:spacing w:line="240" w:lineRule="auto"/>
              <w:ind w:left="0" w:firstLine="0"/>
              <w:contextualSpacing/>
              <w:mirrorIndents/>
              <w:jc w:val="right"/>
              <w:rPr>
                <w:rFonts w:cs="Arial"/>
                <w:bCs/>
                <w:color w:val="000000"/>
                <w:sz w:val="25"/>
                <w:szCs w:val="25"/>
              </w:rPr>
            </w:pPr>
            <w:r w:rsidRPr="00504920">
              <w:rPr>
                <w:rFonts w:cs="Arial"/>
                <w:bCs/>
                <w:color w:val="000000"/>
                <w:sz w:val="25"/>
                <w:szCs w:val="25"/>
              </w:rPr>
              <w:t>47.15</w:t>
            </w:r>
          </w:p>
        </w:tc>
        <w:tc>
          <w:tcPr>
            <w:tcW w:w="1342" w:type="dxa"/>
            <w:tcBorders>
              <w:top w:val="nil"/>
              <w:left w:val="nil"/>
              <w:bottom w:val="single" w:sz="4" w:space="0" w:color="auto"/>
              <w:right w:val="single" w:sz="4" w:space="0" w:color="auto"/>
            </w:tcBorders>
            <w:shd w:val="clear" w:color="auto" w:fill="auto"/>
            <w:noWrap/>
            <w:vAlign w:val="center"/>
            <w:hideMark/>
          </w:tcPr>
          <w:p w:rsidR="00AE108C" w:rsidRPr="00504920" w:rsidRDefault="00AE108C" w:rsidP="006C69CF">
            <w:pPr>
              <w:tabs>
                <w:tab w:val="clear" w:pos="1134"/>
              </w:tabs>
              <w:spacing w:line="240" w:lineRule="auto"/>
              <w:ind w:left="0" w:firstLine="0"/>
              <w:contextualSpacing/>
              <w:mirrorIndents/>
              <w:jc w:val="right"/>
              <w:rPr>
                <w:rFonts w:cs="Arial"/>
                <w:bCs/>
                <w:color w:val="000000"/>
                <w:sz w:val="25"/>
                <w:szCs w:val="25"/>
              </w:rPr>
            </w:pPr>
            <w:r w:rsidRPr="00504920">
              <w:rPr>
                <w:rFonts w:cs="Arial"/>
                <w:bCs/>
                <w:color w:val="000000"/>
                <w:sz w:val="25"/>
                <w:szCs w:val="25"/>
              </w:rPr>
              <w:t>0.51</w:t>
            </w:r>
          </w:p>
        </w:tc>
      </w:tr>
      <w:tr w:rsidR="00AE108C" w:rsidRPr="00504920" w:rsidTr="00AD1AD5">
        <w:trPr>
          <w:trHeight w:val="424"/>
          <w:jc w:val="center"/>
        </w:trPr>
        <w:tc>
          <w:tcPr>
            <w:tcW w:w="3969" w:type="dxa"/>
            <w:tcBorders>
              <w:top w:val="nil"/>
              <w:left w:val="single" w:sz="4" w:space="0" w:color="auto"/>
              <w:bottom w:val="single" w:sz="4" w:space="0" w:color="auto"/>
              <w:right w:val="single" w:sz="4" w:space="0" w:color="auto"/>
            </w:tcBorders>
            <w:shd w:val="clear" w:color="auto" w:fill="auto"/>
            <w:noWrap/>
            <w:vAlign w:val="center"/>
            <w:hideMark/>
          </w:tcPr>
          <w:p w:rsidR="00AE108C" w:rsidRPr="00504920" w:rsidRDefault="00AE108C" w:rsidP="006C69CF">
            <w:pPr>
              <w:tabs>
                <w:tab w:val="clear" w:pos="1134"/>
              </w:tabs>
              <w:spacing w:line="240" w:lineRule="auto"/>
              <w:ind w:left="0" w:firstLine="0"/>
              <w:contextualSpacing/>
              <w:mirrorIndents/>
              <w:jc w:val="right"/>
              <w:rPr>
                <w:rFonts w:cs="Arial"/>
                <w:b/>
                <w:sz w:val="25"/>
                <w:szCs w:val="25"/>
              </w:rPr>
            </w:pPr>
            <w:r w:rsidRPr="00504920">
              <w:rPr>
                <w:rFonts w:cs="Arial"/>
                <w:b/>
                <w:sz w:val="25"/>
                <w:szCs w:val="25"/>
              </w:rPr>
              <w:t>Deficit</w:t>
            </w:r>
          </w:p>
        </w:tc>
        <w:tc>
          <w:tcPr>
            <w:tcW w:w="1701" w:type="dxa"/>
            <w:tcBorders>
              <w:top w:val="nil"/>
              <w:left w:val="nil"/>
              <w:bottom w:val="single" w:sz="4" w:space="0" w:color="auto"/>
              <w:right w:val="single" w:sz="4" w:space="0" w:color="auto"/>
            </w:tcBorders>
            <w:shd w:val="clear" w:color="auto" w:fill="auto"/>
            <w:noWrap/>
            <w:vAlign w:val="center"/>
            <w:hideMark/>
          </w:tcPr>
          <w:p w:rsidR="00AE108C" w:rsidRPr="00504920" w:rsidRDefault="00AE108C" w:rsidP="006C69CF">
            <w:pPr>
              <w:tabs>
                <w:tab w:val="clear" w:pos="1134"/>
              </w:tabs>
              <w:spacing w:line="240" w:lineRule="auto"/>
              <w:ind w:left="0" w:firstLine="0"/>
              <w:contextualSpacing/>
              <w:mirrorIndents/>
              <w:jc w:val="right"/>
              <w:rPr>
                <w:rFonts w:cs="Arial"/>
                <w:b/>
                <w:bCs/>
                <w:color w:val="000000"/>
                <w:sz w:val="25"/>
                <w:szCs w:val="25"/>
              </w:rPr>
            </w:pPr>
            <w:r w:rsidRPr="00504920">
              <w:rPr>
                <w:rFonts w:cs="Arial"/>
                <w:b/>
                <w:bCs/>
                <w:color w:val="000000"/>
                <w:sz w:val="25"/>
                <w:szCs w:val="25"/>
              </w:rPr>
              <w:t>0.01</w:t>
            </w:r>
          </w:p>
        </w:tc>
        <w:tc>
          <w:tcPr>
            <w:tcW w:w="1480" w:type="dxa"/>
            <w:tcBorders>
              <w:top w:val="nil"/>
              <w:left w:val="nil"/>
              <w:bottom w:val="single" w:sz="4" w:space="0" w:color="auto"/>
              <w:right w:val="single" w:sz="4" w:space="0" w:color="auto"/>
            </w:tcBorders>
            <w:shd w:val="clear" w:color="auto" w:fill="auto"/>
            <w:noWrap/>
            <w:vAlign w:val="center"/>
            <w:hideMark/>
          </w:tcPr>
          <w:p w:rsidR="00AE108C" w:rsidRPr="00504920" w:rsidRDefault="00AE108C" w:rsidP="006C69CF">
            <w:pPr>
              <w:tabs>
                <w:tab w:val="clear" w:pos="1134"/>
              </w:tabs>
              <w:spacing w:line="240" w:lineRule="auto"/>
              <w:ind w:left="0" w:firstLine="0"/>
              <w:contextualSpacing/>
              <w:mirrorIndents/>
              <w:jc w:val="right"/>
              <w:rPr>
                <w:rFonts w:cs="Arial"/>
                <w:b/>
                <w:bCs/>
                <w:color w:val="000000"/>
                <w:sz w:val="25"/>
                <w:szCs w:val="25"/>
              </w:rPr>
            </w:pPr>
            <w:r w:rsidRPr="00504920">
              <w:rPr>
                <w:rFonts w:cs="Arial"/>
                <w:b/>
                <w:bCs/>
                <w:color w:val="000000"/>
                <w:sz w:val="25"/>
                <w:szCs w:val="25"/>
              </w:rPr>
              <w:t>12.52</w:t>
            </w:r>
          </w:p>
        </w:tc>
        <w:tc>
          <w:tcPr>
            <w:tcW w:w="1342" w:type="dxa"/>
            <w:tcBorders>
              <w:top w:val="nil"/>
              <w:left w:val="nil"/>
              <w:bottom w:val="single" w:sz="4" w:space="0" w:color="auto"/>
              <w:right w:val="single" w:sz="4" w:space="0" w:color="auto"/>
            </w:tcBorders>
            <w:shd w:val="clear" w:color="auto" w:fill="auto"/>
            <w:noWrap/>
            <w:vAlign w:val="center"/>
            <w:hideMark/>
          </w:tcPr>
          <w:p w:rsidR="00AE108C" w:rsidRPr="00504920" w:rsidRDefault="00AE108C" w:rsidP="006C69CF">
            <w:pPr>
              <w:tabs>
                <w:tab w:val="clear" w:pos="1134"/>
              </w:tabs>
              <w:spacing w:line="240" w:lineRule="auto"/>
              <w:ind w:left="0" w:firstLine="0"/>
              <w:contextualSpacing/>
              <w:mirrorIndents/>
              <w:jc w:val="right"/>
              <w:rPr>
                <w:rFonts w:cs="Arial"/>
                <w:b/>
                <w:bCs/>
                <w:color w:val="000000"/>
                <w:sz w:val="25"/>
                <w:szCs w:val="25"/>
              </w:rPr>
            </w:pPr>
            <w:r w:rsidRPr="00504920">
              <w:rPr>
                <w:rFonts w:cs="Arial"/>
                <w:b/>
                <w:bCs/>
                <w:color w:val="000000"/>
                <w:sz w:val="25"/>
                <w:szCs w:val="25"/>
              </w:rPr>
              <w:t>12.51</w:t>
            </w:r>
          </w:p>
        </w:tc>
      </w:tr>
    </w:tbl>
    <w:p w:rsidR="00DB4F55" w:rsidRPr="002E3429" w:rsidRDefault="00DB4F55" w:rsidP="00DB4F55">
      <w:pPr>
        <w:tabs>
          <w:tab w:val="clear" w:pos="1134"/>
        </w:tabs>
        <w:spacing w:line="276" w:lineRule="auto"/>
        <w:ind w:left="0" w:firstLine="0"/>
        <w:rPr>
          <w:rFonts w:eastAsiaTheme="minorEastAsia" w:cs="Arial"/>
          <w:i/>
          <w:sz w:val="17"/>
          <w:szCs w:val="25"/>
        </w:rPr>
      </w:pPr>
    </w:p>
    <w:p w:rsidR="006474D7" w:rsidRPr="006474D7" w:rsidRDefault="00AE108C" w:rsidP="003E2E87">
      <w:pPr>
        <w:pStyle w:val="ListParagraph"/>
        <w:numPr>
          <w:ilvl w:val="0"/>
          <w:numId w:val="36"/>
        </w:numPr>
        <w:tabs>
          <w:tab w:val="clear" w:pos="1134"/>
        </w:tabs>
        <w:spacing w:line="276" w:lineRule="auto"/>
        <w:ind w:left="360" w:right="-97"/>
        <w:rPr>
          <w:rFonts w:eastAsiaTheme="minorEastAsia" w:cs="Arial"/>
          <w:sz w:val="25"/>
          <w:szCs w:val="25"/>
        </w:rPr>
      </w:pPr>
      <w:r w:rsidRPr="006474D7">
        <w:rPr>
          <w:rFonts w:eastAsiaTheme="minorHAnsi" w:cs="Arial"/>
          <w:sz w:val="25"/>
          <w:szCs w:val="25"/>
        </w:rPr>
        <w:t>It could be seen from the above, that (i) actual expenditure over the</w:t>
      </w:r>
      <w:r w:rsidR="00DB4F55" w:rsidRPr="006474D7">
        <w:rPr>
          <w:rFonts w:eastAsiaTheme="minorHAnsi" w:cs="Arial"/>
          <w:sz w:val="25"/>
          <w:szCs w:val="25"/>
        </w:rPr>
        <w:t xml:space="preserve"> </w:t>
      </w:r>
      <w:r w:rsidRPr="006474D7">
        <w:rPr>
          <w:rFonts w:eastAsiaTheme="minorHAnsi" w:cs="Arial"/>
          <w:sz w:val="25"/>
          <w:szCs w:val="25"/>
        </w:rPr>
        <w:t>approved was increased by 13.02 crores and (ii) actual revenue over</w:t>
      </w:r>
      <w:r w:rsidR="00DB4F55" w:rsidRPr="006474D7">
        <w:rPr>
          <w:rFonts w:eastAsiaTheme="minorHAnsi" w:cs="Arial"/>
          <w:sz w:val="25"/>
          <w:szCs w:val="25"/>
        </w:rPr>
        <w:t xml:space="preserve"> </w:t>
      </w:r>
      <w:r w:rsidR="00104165" w:rsidRPr="006474D7">
        <w:rPr>
          <w:rFonts w:eastAsiaTheme="minorHAnsi" w:cs="Arial"/>
          <w:sz w:val="25"/>
          <w:szCs w:val="25"/>
        </w:rPr>
        <w:t>the approved</w:t>
      </w:r>
      <w:r w:rsidRPr="006474D7">
        <w:rPr>
          <w:rFonts w:eastAsiaTheme="minorHAnsi" w:cs="Arial"/>
          <w:sz w:val="25"/>
          <w:szCs w:val="25"/>
        </w:rPr>
        <w:t xml:space="preserve"> was increased by 0.5</w:t>
      </w:r>
      <w:r w:rsidR="00C155AD">
        <w:rPr>
          <w:rFonts w:eastAsiaTheme="minorHAnsi" w:cs="Arial"/>
          <w:sz w:val="25"/>
          <w:szCs w:val="25"/>
        </w:rPr>
        <w:t>1</w:t>
      </w:r>
      <w:r w:rsidRPr="006474D7">
        <w:rPr>
          <w:rFonts w:eastAsiaTheme="minorHAnsi" w:cs="Arial"/>
          <w:sz w:val="25"/>
          <w:szCs w:val="25"/>
        </w:rPr>
        <w:t xml:space="preserve"> crores.</w:t>
      </w:r>
      <w:r w:rsidR="003E2E87">
        <w:rPr>
          <w:rFonts w:eastAsiaTheme="minorHAnsi" w:cs="Arial"/>
          <w:sz w:val="25"/>
          <w:szCs w:val="25"/>
        </w:rPr>
        <w:t xml:space="preserve"> </w:t>
      </w:r>
      <w:r w:rsidRPr="006474D7">
        <w:rPr>
          <w:rFonts w:eastAsiaTheme="minorHAnsi" w:cs="Arial"/>
          <w:sz w:val="25"/>
          <w:szCs w:val="25"/>
        </w:rPr>
        <w:t xml:space="preserve">Thereby, there is a net </w:t>
      </w:r>
      <w:r w:rsidR="00104165" w:rsidRPr="006474D7">
        <w:rPr>
          <w:rFonts w:eastAsiaTheme="minorHAnsi" w:cs="Arial"/>
          <w:sz w:val="25"/>
          <w:szCs w:val="25"/>
        </w:rPr>
        <w:t>Deficit in SLDC Operating</w:t>
      </w:r>
      <w:r w:rsidR="006474D7">
        <w:rPr>
          <w:rFonts w:eastAsiaTheme="minorHAnsi" w:cs="Arial"/>
          <w:sz w:val="25"/>
          <w:szCs w:val="25"/>
        </w:rPr>
        <w:t xml:space="preserve"> </w:t>
      </w:r>
      <w:r w:rsidR="00197245" w:rsidRPr="006474D7">
        <w:rPr>
          <w:rFonts w:eastAsiaTheme="minorHAnsi" w:cs="Arial"/>
          <w:sz w:val="25"/>
          <w:szCs w:val="25"/>
        </w:rPr>
        <w:t>Charges for an</w:t>
      </w:r>
      <w:r w:rsidRPr="006474D7">
        <w:rPr>
          <w:rFonts w:eastAsiaTheme="minorHAnsi" w:cs="Arial"/>
          <w:sz w:val="25"/>
          <w:szCs w:val="25"/>
        </w:rPr>
        <w:t xml:space="preserve"> amount of Rs.12.51 crores</w:t>
      </w:r>
      <w:r w:rsidR="001A1871" w:rsidRPr="006474D7">
        <w:rPr>
          <w:rFonts w:eastAsiaTheme="minorHAnsi" w:cs="Arial"/>
          <w:sz w:val="25"/>
          <w:szCs w:val="25"/>
        </w:rPr>
        <w:t xml:space="preserve"> </w:t>
      </w:r>
      <w:r w:rsidRPr="006474D7">
        <w:rPr>
          <w:rFonts w:eastAsiaTheme="minorHAnsi" w:cs="Arial"/>
          <w:sz w:val="25"/>
          <w:szCs w:val="25"/>
        </w:rPr>
        <w:t>during FY2022-23</w:t>
      </w:r>
      <w:r w:rsidR="00026BB9" w:rsidRPr="006474D7">
        <w:rPr>
          <w:rFonts w:eastAsiaTheme="minorHAnsi" w:cs="Arial"/>
          <w:sz w:val="25"/>
          <w:szCs w:val="25"/>
        </w:rPr>
        <w:t>.</w:t>
      </w:r>
    </w:p>
    <w:p w:rsidR="006474D7" w:rsidRPr="005B7CE4" w:rsidRDefault="006474D7" w:rsidP="006474D7">
      <w:pPr>
        <w:pStyle w:val="ListParagraph"/>
        <w:tabs>
          <w:tab w:val="clear" w:pos="1134"/>
        </w:tabs>
        <w:spacing w:line="312" w:lineRule="auto"/>
        <w:ind w:left="709" w:firstLine="0"/>
        <w:contextualSpacing/>
        <w:mirrorIndents/>
        <w:rPr>
          <w:rFonts w:eastAsiaTheme="minorHAnsi" w:cs="Arial"/>
          <w:sz w:val="2"/>
          <w:szCs w:val="25"/>
        </w:rPr>
      </w:pPr>
    </w:p>
    <w:p w:rsidR="00AE108C" w:rsidRPr="006474D7" w:rsidRDefault="00AE108C" w:rsidP="003E2E87">
      <w:pPr>
        <w:tabs>
          <w:tab w:val="clear" w:pos="1134"/>
        </w:tabs>
        <w:spacing w:line="312" w:lineRule="auto"/>
        <w:ind w:left="360" w:firstLine="0"/>
        <w:contextualSpacing/>
        <w:mirrorIndents/>
        <w:rPr>
          <w:rFonts w:eastAsiaTheme="minorEastAsia" w:cs="Arial"/>
          <w:sz w:val="25"/>
          <w:szCs w:val="25"/>
        </w:rPr>
      </w:pPr>
      <w:r w:rsidRPr="006474D7">
        <w:rPr>
          <w:rFonts w:eastAsiaTheme="minorEastAsia" w:cs="Arial"/>
          <w:sz w:val="25"/>
          <w:szCs w:val="25"/>
        </w:rPr>
        <w:t xml:space="preserve">In view of the above, the Hon’ble Commission is requested </w:t>
      </w:r>
      <w:r w:rsidR="00602492" w:rsidRPr="006474D7">
        <w:rPr>
          <w:rFonts w:eastAsiaTheme="minorEastAsia" w:cs="Arial"/>
          <w:sz w:val="25"/>
          <w:szCs w:val="25"/>
        </w:rPr>
        <w:t>t</w:t>
      </w:r>
      <w:r w:rsidR="0008727A" w:rsidRPr="006474D7">
        <w:rPr>
          <w:rFonts w:eastAsiaTheme="minorEastAsia" w:cs="Arial"/>
          <w:sz w:val="25"/>
          <w:szCs w:val="25"/>
        </w:rPr>
        <w:t>o</w:t>
      </w:r>
      <w:r w:rsidR="001A1871" w:rsidRPr="006474D7">
        <w:rPr>
          <w:rFonts w:eastAsiaTheme="minorEastAsia" w:cs="Arial"/>
          <w:sz w:val="25"/>
          <w:szCs w:val="25"/>
        </w:rPr>
        <w:t xml:space="preserve"> </w:t>
      </w:r>
      <w:r w:rsidR="0008727A" w:rsidRPr="006474D7">
        <w:rPr>
          <w:rFonts w:eastAsiaTheme="minorEastAsia" w:cs="Arial"/>
          <w:sz w:val="25"/>
          <w:szCs w:val="25"/>
        </w:rPr>
        <w:t>admit</w:t>
      </w:r>
      <w:r w:rsidR="001A1871" w:rsidRPr="006474D7">
        <w:rPr>
          <w:rFonts w:eastAsiaTheme="minorEastAsia" w:cs="Arial"/>
          <w:sz w:val="25"/>
          <w:szCs w:val="25"/>
        </w:rPr>
        <w:t xml:space="preserve"> </w:t>
      </w:r>
      <w:r w:rsidR="0008727A" w:rsidRPr="006474D7">
        <w:rPr>
          <w:rFonts w:eastAsiaTheme="minorEastAsia" w:cs="Arial"/>
          <w:sz w:val="25"/>
          <w:szCs w:val="25"/>
        </w:rPr>
        <w:t>the</w:t>
      </w:r>
      <w:r w:rsidRPr="006474D7">
        <w:rPr>
          <w:rFonts w:eastAsiaTheme="minorEastAsia" w:cs="Arial"/>
          <w:sz w:val="25"/>
          <w:szCs w:val="25"/>
        </w:rPr>
        <w:t xml:space="preserve"> above </w:t>
      </w:r>
      <w:r w:rsidRPr="006474D7">
        <w:rPr>
          <w:rFonts w:eastAsiaTheme="minorEastAsia" w:cs="Arial"/>
          <w:b/>
          <w:sz w:val="25"/>
          <w:szCs w:val="25"/>
        </w:rPr>
        <w:t>Claim/</w:t>
      </w:r>
      <w:r w:rsidR="001A1871" w:rsidRPr="006474D7">
        <w:rPr>
          <w:rFonts w:eastAsiaTheme="minorEastAsia" w:cs="Arial"/>
          <w:b/>
          <w:sz w:val="25"/>
          <w:szCs w:val="25"/>
        </w:rPr>
        <w:t>Deficit</w:t>
      </w:r>
      <w:r w:rsidR="001A1871" w:rsidRPr="006474D7">
        <w:rPr>
          <w:rFonts w:eastAsiaTheme="minorEastAsia" w:cs="Arial"/>
          <w:sz w:val="25"/>
          <w:szCs w:val="25"/>
        </w:rPr>
        <w:t xml:space="preserve"> an</w:t>
      </w:r>
      <w:r w:rsidR="0008727A" w:rsidRPr="006474D7">
        <w:rPr>
          <w:rFonts w:eastAsiaTheme="minorEastAsia" w:cs="Arial"/>
          <w:sz w:val="25"/>
          <w:szCs w:val="25"/>
        </w:rPr>
        <w:t xml:space="preserve"> </w:t>
      </w:r>
      <w:r w:rsidRPr="006474D7">
        <w:rPr>
          <w:rFonts w:eastAsiaTheme="minorEastAsia" w:cs="Arial"/>
          <w:sz w:val="25"/>
          <w:szCs w:val="25"/>
        </w:rPr>
        <w:t xml:space="preserve">amount of </w:t>
      </w:r>
      <w:r w:rsidRPr="006474D7">
        <w:rPr>
          <w:rFonts w:eastAsiaTheme="minorEastAsia" w:cs="Arial"/>
          <w:b/>
          <w:sz w:val="25"/>
          <w:szCs w:val="25"/>
        </w:rPr>
        <w:t>Rs.12.51 crores</w:t>
      </w:r>
      <w:r w:rsidR="001A1871" w:rsidRPr="006474D7">
        <w:rPr>
          <w:rFonts w:eastAsiaTheme="minorEastAsia" w:cs="Arial"/>
          <w:b/>
          <w:sz w:val="25"/>
          <w:szCs w:val="25"/>
        </w:rPr>
        <w:t xml:space="preserve"> </w:t>
      </w:r>
      <w:r w:rsidRPr="006474D7">
        <w:rPr>
          <w:rFonts w:eastAsiaTheme="minorEastAsia" w:cs="Arial"/>
          <w:sz w:val="25"/>
          <w:szCs w:val="25"/>
        </w:rPr>
        <w:t>for FY2022-23</w:t>
      </w:r>
      <w:r w:rsidR="00DC788B" w:rsidRPr="006474D7">
        <w:rPr>
          <w:rFonts w:eastAsiaTheme="minorEastAsia" w:cs="Arial"/>
          <w:sz w:val="25"/>
          <w:szCs w:val="25"/>
        </w:rPr>
        <w:t>.</w:t>
      </w:r>
    </w:p>
    <w:p w:rsidR="00403F58" w:rsidRPr="00C155AD" w:rsidRDefault="00403F58">
      <w:pPr>
        <w:tabs>
          <w:tab w:val="clear" w:pos="1134"/>
        </w:tabs>
        <w:spacing w:line="240" w:lineRule="auto"/>
        <w:ind w:left="0" w:firstLine="0"/>
        <w:jc w:val="left"/>
        <w:rPr>
          <w:rFonts w:cs="Arial"/>
          <w:b/>
          <w:bCs/>
          <w:sz w:val="12"/>
          <w:szCs w:val="26"/>
        </w:rPr>
      </w:pPr>
      <w:bookmarkStart w:id="9" w:name="_Toc121831643"/>
      <w:bookmarkEnd w:id="0"/>
    </w:p>
    <w:p w:rsidR="004D5A34" w:rsidRPr="00FD2B58" w:rsidRDefault="008757AB" w:rsidP="00D50E07">
      <w:pPr>
        <w:pStyle w:val="HeadingArial"/>
        <w:ind w:left="567" w:hanging="567"/>
        <w:rPr>
          <w:rFonts w:cs="Arial"/>
          <w:sz w:val="25"/>
          <w:szCs w:val="25"/>
        </w:rPr>
      </w:pPr>
      <w:r w:rsidRPr="00FD2B58">
        <w:rPr>
          <w:rFonts w:cs="Arial"/>
          <w:sz w:val="25"/>
          <w:szCs w:val="25"/>
        </w:rPr>
        <w:t xml:space="preserve">Status of </w:t>
      </w:r>
      <w:r w:rsidR="00061F0B" w:rsidRPr="00FD2B58">
        <w:rPr>
          <w:rFonts w:cs="Arial"/>
          <w:sz w:val="25"/>
          <w:szCs w:val="25"/>
        </w:rPr>
        <w:t xml:space="preserve">Capital </w:t>
      </w:r>
      <w:r w:rsidR="00D03ADB" w:rsidRPr="00FD2B58">
        <w:rPr>
          <w:rFonts w:cs="Arial"/>
          <w:sz w:val="25"/>
          <w:szCs w:val="25"/>
        </w:rPr>
        <w:t xml:space="preserve">works </w:t>
      </w:r>
      <w:r w:rsidR="00061F0B" w:rsidRPr="00FD2B58">
        <w:rPr>
          <w:rFonts w:cs="Arial"/>
          <w:sz w:val="25"/>
          <w:szCs w:val="25"/>
        </w:rPr>
        <w:t xml:space="preserve">in </w:t>
      </w:r>
      <w:r w:rsidRPr="00FD2B58">
        <w:rPr>
          <w:rFonts w:cs="Arial"/>
          <w:sz w:val="25"/>
          <w:szCs w:val="25"/>
        </w:rPr>
        <w:t xml:space="preserve"> FY 202</w:t>
      </w:r>
      <w:r w:rsidR="00DC788B" w:rsidRPr="00FD2B58">
        <w:rPr>
          <w:rFonts w:cs="Arial"/>
          <w:sz w:val="25"/>
          <w:szCs w:val="25"/>
        </w:rPr>
        <w:t>2</w:t>
      </w:r>
      <w:r w:rsidR="00944C4F" w:rsidRPr="00FD2B58">
        <w:rPr>
          <w:rFonts w:cs="Arial"/>
          <w:sz w:val="25"/>
          <w:szCs w:val="25"/>
        </w:rPr>
        <w:t>-2</w:t>
      </w:r>
      <w:bookmarkEnd w:id="9"/>
      <w:r w:rsidR="00DC788B" w:rsidRPr="00FD2B58">
        <w:rPr>
          <w:rFonts w:cs="Arial"/>
          <w:sz w:val="25"/>
          <w:szCs w:val="25"/>
        </w:rPr>
        <w:t>3</w:t>
      </w:r>
    </w:p>
    <w:p w:rsidR="0041214A" w:rsidRPr="00FD2B58" w:rsidRDefault="00145FD4" w:rsidP="002E3429">
      <w:pPr>
        <w:pStyle w:val="ListParagraph"/>
        <w:numPr>
          <w:ilvl w:val="0"/>
          <w:numId w:val="19"/>
        </w:numPr>
        <w:tabs>
          <w:tab w:val="clear" w:pos="1134"/>
        </w:tabs>
        <w:spacing w:line="240" w:lineRule="auto"/>
        <w:ind w:right="-89"/>
        <w:contextualSpacing/>
        <w:jc w:val="left"/>
        <w:rPr>
          <w:rFonts w:cs="Arial"/>
          <w:b/>
          <w:sz w:val="25"/>
          <w:szCs w:val="25"/>
        </w:rPr>
      </w:pPr>
      <w:r w:rsidRPr="00FD2B58">
        <w:rPr>
          <w:rFonts w:cs="Arial"/>
          <w:b/>
          <w:sz w:val="25"/>
          <w:szCs w:val="25"/>
        </w:rPr>
        <w:t>Status of Capital works</w:t>
      </w:r>
      <w:r w:rsidR="000C29F0" w:rsidRPr="00FD2B58">
        <w:rPr>
          <w:rFonts w:cs="Arial"/>
          <w:b/>
          <w:sz w:val="25"/>
          <w:szCs w:val="25"/>
        </w:rPr>
        <w:t xml:space="preserve"> </w:t>
      </w:r>
      <w:r w:rsidR="00F14FE9" w:rsidRPr="00FD2B58">
        <w:rPr>
          <w:rFonts w:cs="Arial"/>
          <w:b/>
          <w:sz w:val="25"/>
          <w:szCs w:val="25"/>
        </w:rPr>
        <w:t>at</w:t>
      </w:r>
      <w:r w:rsidR="00061F0B" w:rsidRPr="00FD2B58">
        <w:rPr>
          <w:rFonts w:cs="Arial"/>
          <w:b/>
          <w:sz w:val="25"/>
          <w:szCs w:val="25"/>
        </w:rPr>
        <w:t xml:space="preserve"> SLDC</w:t>
      </w:r>
    </w:p>
    <w:p w:rsidR="0041214A" w:rsidRPr="002E3429" w:rsidRDefault="0041214A" w:rsidP="0041214A">
      <w:pPr>
        <w:pStyle w:val="ListParagraph"/>
        <w:tabs>
          <w:tab w:val="clear" w:pos="1134"/>
          <w:tab w:val="left" w:pos="630"/>
        </w:tabs>
        <w:spacing w:line="240" w:lineRule="auto"/>
        <w:ind w:left="630" w:right="-89" w:firstLine="0"/>
        <w:contextualSpacing/>
        <w:jc w:val="left"/>
        <w:rPr>
          <w:rFonts w:cs="Arial"/>
          <w:b/>
          <w:bCs/>
          <w:color w:val="212121"/>
          <w:sz w:val="9"/>
          <w:szCs w:val="25"/>
          <w:shd w:val="clear" w:color="auto" w:fill="FFFFFF"/>
        </w:rPr>
      </w:pPr>
    </w:p>
    <w:tbl>
      <w:tblPr>
        <w:tblW w:w="9220" w:type="dxa"/>
        <w:jc w:val="center"/>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852"/>
        <w:gridCol w:w="2528"/>
        <w:gridCol w:w="5840"/>
      </w:tblGrid>
      <w:tr w:rsidR="00EF4D92" w:rsidRPr="00FD2B58" w:rsidTr="00974608">
        <w:trPr>
          <w:trHeight w:val="548"/>
          <w:jc w:val="center"/>
        </w:trPr>
        <w:tc>
          <w:tcPr>
            <w:tcW w:w="852" w:type="dxa"/>
            <w:shd w:val="clear" w:color="auto" w:fill="EEECE1" w:themeFill="background2"/>
            <w:vAlign w:val="center"/>
          </w:tcPr>
          <w:p w:rsidR="00EF4D92" w:rsidRPr="00FD2B58" w:rsidRDefault="00EF4D92" w:rsidP="00FD2B58">
            <w:pPr>
              <w:tabs>
                <w:tab w:val="clear" w:pos="1134"/>
              </w:tabs>
              <w:autoSpaceDE w:val="0"/>
              <w:autoSpaceDN w:val="0"/>
              <w:adjustRightInd w:val="0"/>
              <w:spacing w:line="240" w:lineRule="auto"/>
              <w:ind w:left="0" w:firstLine="0"/>
              <w:jc w:val="center"/>
              <w:rPr>
                <w:rFonts w:cs="Arial"/>
                <w:sz w:val="25"/>
                <w:szCs w:val="25"/>
              </w:rPr>
            </w:pPr>
            <w:r w:rsidRPr="00FD2B58">
              <w:rPr>
                <w:rFonts w:cs="Arial"/>
                <w:sz w:val="25"/>
                <w:szCs w:val="25"/>
              </w:rPr>
              <w:t>Sl.No.</w:t>
            </w:r>
          </w:p>
        </w:tc>
        <w:tc>
          <w:tcPr>
            <w:tcW w:w="2528" w:type="dxa"/>
            <w:shd w:val="clear" w:color="auto" w:fill="EEECE1" w:themeFill="background2"/>
            <w:vAlign w:val="center"/>
          </w:tcPr>
          <w:p w:rsidR="00EF4D92" w:rsidRPr="00FD2B58" w:rsidRDefault="00EF4D92" w:rsidP="00FD2B58">
            <w:pPr>
              <w:tabs>
                <w:tab w:val="clear" w:pos="1134"/>
              </w:tabs>
              <w:autoSpaceDE w:val="0"/>
              <w:autoSpaceDN w:val="0"/>
              <w:adjustRightInd w:val="0"/>
              <w:spacing w:line="240" w:lineRule="auto"/>
              <w:ind w:left="0" w:firstLine="0"/>
              <w:jc w:val="center"/>
              <w:rPr>
                <w:rFonts w:cs="Arial"/>
                <w:sz w:val="25"/>
                <w:szCs w:val="25"/>
              </w:rPr>
            </w:pPr>
            <w:r w:rsidRPr="00FD2B58">
              <w:rPr>
                <w:rFonts w:cs="Arial"/>
                <w:sz w:val="25"/>
                <w:szCs w:val="25"/>
              </w:rPr>
              <w:t>Works</w:t>
            </w:r>
          </w:p>
        </w:tc>
        <w:tc>
          <w:tcPr>
            <w:tcW w:w="5840" w:type="dxa"/>
            <w:shd w:val="clear" w:color="auto" w:fill="EEECE1" w:themeFill="background2"/>
            <w:vAlign w:val="center"/>
          </w:tcPr>
          <w:p w:rsidR="00EF4D92" w:rsidRPr="00FD2B58" w:rsidRDefault="00EF4D92" w:rsidP="00FD2B58">
            <w:pPr>
              <w:tabs>
                <w:tab w:val="clear" w:pos="1134"/>
              </w:tabs>
              <w:autoSpaceDE w:val="0"/>
              <w:autoSpaceDN w:val="0"/>
              <w:adjustRightInd w:val="0"/>
              <w:spacing w:line="240" w:lineRule="auto"/>
              <w:ind w:left="0" w:firstLine="0"/>
              <w:jc w:val="center"/>
              <w:rPr>
                <w:rFonts w:cs="Arial"/>
                <w:sz w:val="25"/>
                <w:szCs w:val="25"/>
              </w:rPr>
            </w:pPr>
            <w:r w:rsidRPr="00FD2B58">
              <w:rPr>
                <w:rFonts w:cs="Arial"/>
                <w:sz w:val="25"/>
                <w:szCs w:val="25"/>
              </w:rPr>
              <w:t>Present Status</w:t>
            </w:r>
          </w:p>
        </w:tc>
      </w:tr>
      <w:tr w:rsidR="00EF4D92" w:rsidRPr="00FD2B58" w:rsidTr="002E3429">
        <w:trPr>
          <w:trHeight w:val="1813"/>
          <w:jc w:val="center"/>
        </w:trPr>
        <w:tc>
          <w:tcPr>
            <w:tcW w:w="852" w:type="dxa"/>
            <w:vAlign w:val="center"/>
          </w:tcPr>
          <w:p w:rsidR="00EF4D92" w:rsidRPr="00FD2B58" w:rsidRDefault="00EF4D92" w:rsidP="00403F58">
            <w:pPr>
              <w:tabs>
                <w:tab w:val="clear" w:pos="1134"/>
              </w:tabs>
              <w:autoSpaceDE w:val="0"/>
              <w:autoSpaceDN w:val="0"/>
              <w:adjustRightInd w:val="0"/>
              <w:spacing w:line="240" w:lineRule="auto"/>
              <w:ind w:left="0" w:firstLine="0"/>
              <w:jc w:val="center"/>
              <w:rPr>
                <w:rFonts w:eastAsia="Calibri" w:cs="Arial"/>
                <w:color w:val="000000"/>
                <w:sz w:val="25"/>
                <w:szCs w:val="25"/>
                <w:lang w:val="en-IN"/>
              </w:rPr>
            </w:pPr>
            <w:r w:rsidRPr="00FD2B58">
              <w:rPr>
                <w:rFonts w:eastAsia="Calibri" w:cs="Arial"/>
                <w:color w:val="000000"/>
                <w:sz w:val="25"/>
                <w:szCs w:val="25"/>
                <w:lang w:val="en-IN"/>
              </w:rPr>
              <w:t>1</w:t>
            </w:r>
          </w:p>
        </w:tc>
        <w:tc>
          <w:tcPr>
            <w:tcW w:w="2528" w:type="dxa"/>
            <w:vAlign w:val="center"/>
          </w:tcPr>
          <w:p w:rsidR="00EF4D92" w:rsidRPr="00FD2B58" w:rsidRDefault="00EF4D92" w:rsidP="00403F58">
            <w:pPr>
              <w:tabs>
                <w:tab w:val="clear" w:pos="1134"/>
              </w:tabs>
              <w:autoSpaceDE w:val="0"/>
              <w:autoSpaceDN w:val="0"/>
              <w:adjustRightInd w:val="0"/>
              <w:spacing w:line="240" w:lineRule="auto"/>
              <w:ind w:left="0" w:firstLine="0"/>
              <w:jc w:val="center"/>
              <w:rPr>
                <w:rFonts w:cs="Arial"/>
                <w:sz w:val="25"/>
                <w:szCs w:val="25"/>
              </w:rPr>
            </w:pPr>
            <w:r w:rsidRPr="00FD2B58">
              <w:rPr>
                <w:rFonts w:cs="Arial"/>
                <w:sz w:val="25"/>
                <w:szCs w:val="25"/>
              </w:rPr>
              <w:t>Creation of Backup SLDC</w:t>
            </w:r>
          </w:p>
        </w:tc>
        <w:tc>
          <w:tcPr>
            <w:tcW w:w="5840" w:type="dxa"/>
            <w:vAlign w:val="center"/>
          </w:tcPr>
          <w:p w:rsidR="00EF4D92" w:rsidRPr="00FD2B58" w:rsidRDefault="00696C6F" w:rsidP="002E3429">
            <w:pPr>
              <w:tabs>
                <w:tab w:val="clear" w:pos="1134"/>
              </w:tabs>
              <w:autoSpaceDE w:val="0"/>
              <w:autoSpaceDN w:val="0"/>
              <w:adjustRightInd w:val="0"/>
              <w:spacing w:line="240" w:lineRule="auto"/>
              <w:ind w:left="0" w:right="76" w:firstLine="0"/>
              <w:rPr>
                <w:rFonts w:cs="Arial"/>
                <w:sz w:val="25"/>
                <w:szCs w:val="25"/>
              </w:rPr>
            </w:pPr>
            <w:r w:rsidRPr="00FD2B58">
              <w:rPr>
                <w:rFonts w:cs="Arial"/>
                <w:sz w:val="25"/>
                <w:szCs w:val="25"/>
              </w:rPr>
              <w:t xml:space="preserve">Unified </w:t>
            </w:r>
            <w:r w:rsidR="00EF4D92" w:rsidRPr="00FD2B58">
              <w:rPr>
                <w:rFonts w:cs="Arial"/>
                <w:sz w:val="25"/>
                <w:szCs w:val="25"/>
              </w:rPr>
              <w:t>Replacement/Upgradation of SCADA systems in Southern Region for Main and Back-Up SLDC is taken up with proposed commission</w:t>
            </w:r>
            <w:r w:rsidR="002D474A" w:rsidRPr="00FD2B58">
              <w:rPr>
                <w:rFonts w:cs="Arial"/>
                <w:sz w:val="25"/>
                <w:szCs w:val="25"/>
              </w:rPr>
              <w:t>in</w:t>
            </w:r>
            <w:r w:rsidR="00EF4D92" w:rsidRPr="00FD2B58">
              <w:rPr>
                <w:rFonts w:cs="Arial"/>
                <w:sz w:val="25"/>
                <w:szCs w:val="25"/>
              </w:rPr>
              <w:t>g by 2025.Tenders are floated by SRLDC and Pre bid queries of vendors are under discussion</w:t>
            </w:r>
          </w:p>
        </w:tc>
      </w:tr>
      <w:tr w:rsidR="00EF4D92" w:rsidRPr="00FD2B58" w:rsidTr="002E3429">
        <w:trPr>
          <w:trHeight w:val="973"/>
          <w:jc w:val="center"/>
        </w:trPr>
        <w:tc>
          <w:tcPr>
            <w:tcW w:w="852" w:type="dxa"/>
            <w:vAlign w:val="center"/>
          </w:tcPr>
          <w:p w:rsidR="00EF4D92" w:rsidRPr="00FD2B58" w:rsidRDefault="00EF4D92" w:rsidP="00403F58">
            <w:pPr>
              <w:tabs>
                <w:tab w:val="clear" w:pos="1134"/>
              </w:tabs>
              <w:autoSpaceDE w:val="0"/>
              <w:autoSpaceDN w:val="0"/>
              <w:adjustRightInd w:val="0"/>
              <w:spacing w:line="240" w:lineRule="auto"/>
              <w:ind w:left="0" w:firstLine="0"/>
              <w:jc w:val="center"/>
              <w:rPr>
                <w:rFonts w:eastAsia="Calibri" w:cs="Arial"/>
                <w:color w:val="000000"/>
                <w:sz w:val="25"/>
                <w:szCs w:val="25"/>
                <w:lang w:val="en-IN"/>
              </w:rPr>
            </w:pPr>
            <w:r w:rsidRPr="00FD2B58">
              <w:rPr>
                <w:rFonts w:eastAsia="Calibri" w:cs="Arial"/>
                <w:color w:val="000000"/>
                <w:sz w:val="25"/>
                <w:szCs w:val="25"/>
                <w:lang w:val="en-IN"/>
              </w:rPr>
              <w:t>2</w:t>
            </w:r>
          </w:p>
        </w:tc>
        <w:tc>
          <w:tcPr>
            <w:tcW w:w="2528" w:type="dxa"/>
            <w:vAlign w:val="center"/>
          </w:tcPr>
          <w:p w:rsidR="00EF4D92" w:rsidRPr="00FD2B58" w:rsidRDefault="00EF4D92" w:rsidP="00403F58">
            <w:pPr>
              <w:tabs>
                <w:tab w:val="clear" w:pos="1134"/>
              </w:tabs>
              <w:autoSpaceDE w:val="0"/>
              <w:autoSpaceDN w:val="0"/>
              <w:adjustRightInd w:val="0"/>
              <w:spacing w:line="240" w:lineRule="auto"/>
              <w:ind w:left="0" w:firstLine="0"/>
              <w:jc w:val="center"/>
              <w:rPr>
                <w:rFonts w:cs="Arial"/>
                <w:sz w:val="25"/>
                <w:szCs w:val="25"/>
              </w:rPr>
            </w:pPr>
            <w:r w:rsidRPr="00FD2B58">
              <w:rPr>
                <w:rFonts w:cs="Arial"/>
                <w:sz w:val="25"/>
                <w:szCs w:val="25"/>
              </w:rPr>
              <w:t>Construction of Backup SLDC</w:t>
            </w:r>
          </w:p>
        </w:tc>
        <w:tc>
          <w:tcPr>
            <w:tcW w:w="5840" w:type="dxa"/>
            <w:vAlign w:val="center"/>
          </w:tcPr>
          <w:p w:rsidR="00EF4D92" w:rsidRPr="00FD2B58" w:rsidRDefault="00EF4D92" w:rsidP="002E3429">
            <w:pPr>
              <w:tabs>
                <w:tab w:val="clear" w:pos="1134"/>
              </w:tabs>
              <w:autoSpaceDE w:val="0"/>
              <w:autoSpaceDN w:val="0"/>
              <w:adjustRightInd w:val="0"/>
              <w:spacing w:line="240" w:lineRule="auto"/>
              <w:ind w:left="0" w:right="76" w:firstLine="0"/>
              <w:rPr>
                <w:rFonts w:cs="Arial"/>
                <w:sz w:val="25"/>
                <w:szCs w:val="25"/>
              </w:rPr>
            </w:pPr>
            <w:r w:rsidRPr="00FD2B58">
              <w:rPr>
                <w:rFonts w:cs="Arial"/>
                <w:sz w:val="25"/>
                <w:szCs w:val="25"/>
              </w:rPr>
              <w:t>In order to meet the commissioning timelines of 2025, Construction process of Back-up SLDC building at Warangal is initiated.</w:t>
            </w:r>
          </w:p>
        </w:tc>
      </w:tr>
      <w:tr w:rsidR="00EF4D92" w:rsidRPr="00FD2B58" w:rsidTr="002E3429">
        <w:trPr>
          <w:trHeight w:val="604"/>
          <w:jc w:val="center"/>
        </w:trPr>
        <w:tc>
          <w:tcPr>
            <w:tcW w:w="852" w:type="dxa"/>
            <w:vAlign w:val="center"/>
          </w:tcPr>
          <w:p w:rsidR="00EF4D92" w:rsidRPr="00FD2B58" w:rsidRDefault="00EF4D92" w:rsidP="00403F58">
            <w:pPr>
              <w:tabs>
                <w:tab w:val="clear" w:pos="1134"/>
              </w:tabs>
              <w:autoSpaceDE w:val="0"/>
              <w:autoSpaceDN w:val="0"/>
              <w:adjustRightInd w:val="0"/>
              <w:spacing w:line="240" w:lineRule="auto"/>
              <w:ind w:left="0" w:firstLine="0"/>
              <w:jc w:val="center"/>
              <w:rPr>
                <w:rFonts w:eastAsia="Calibri" w:cs="Arial"/>
                <w:color w:val="000000"/>
                <w:sz w:val="25"/>
                <w:szCs w:val="25"/>
                <w:lang w:val="en-IN"/>
              </w:rPr>
            </w:pPr>
            <w:r w:rsidRPr="00FD2B58">
              <w:rPr>
                <w:rFonts w:eastAsia="Calibri" w:cs="Arial"/>
                <w:color w:val="000000"/>
                <w:sz w:val="25"/>
                <w:szCs w:val="25"/>
                <w:lang w:val="en-IN"/>
              </w:rPr>
              <w:t>3</w:t>
            </w:r>
          </w:p>
        </w:tc>
        <w:tc>
          <w:tcPr>
            <w:tcW w:w="2528" w:type="dxa"/>
            <w:vAlign w:val="center"/>
          </w:tcPr>
          <w:p w:rsidR="00EF4D92" w:rsidRPr="00FD2B58" w:rsidRDefault="00EF4D92" w:rsidP="002E3429">
            <w:pPr>
              <w:tabs>
                <w:tab w:val="clear" w:pos="1134"/>
              </w:tabs>
              <w:autoSpaceDE w:val="0"/>
              <w:autoSpaceDN w:val="0"/>
              <w:adjustRightInd w:val="0"/>
              <w:spacing w:line="240" w:lineRule="auto"/>
              <w:ind w:left="0" w:right="86" w:firstLine="0"/>
              <w:jc w:val="center"/>
              <w:rPr>
                <w:rFonts w:cs="Arial"/>
                <w:sz w:val="25"/>
                <w:szCs w:val="25"/>
              </w:rPr>
            </w:pPr>
            <w:r w:rsidRPr="00FD2B58">
              <w:rPr>
                <w:rFonts w:cs="Arial"/>
                <w:sz w:val="25"/>
                <w:szCs w:val="25"/>
              </w:rPr>
              <w:t>Meeting hall &amp; Video conference rooms</w:t>
            </w:r>
          </w:p>
        </w:tc>
        <w:tc>
          <w:tcPr>
            <w:tcW w:w="5840" w:type="dxa"/>
            <w:vAlign w:val="center"/>
          </w:tcPr>
          <w:p w:rsidR="00EF4D92" w:rsidRPr="00FD2B58" w:rsidRDefault="00EF4D92" w:rsidP="002E3429">
            <w:pPr>
              <w:tabs>
                <w:tab w:val="clear" w:pos="1134"/>
              </w:tabs>
              <w:autoSpaceDE w:val="0"/>
              <w:autoSpaceDN w:val="0"/>
              <w:adjustRightInd w:val="0"/>
              <w:spacing w:line="240" w:lineRule="auto"/>
              <w:ind w:left="0" w:firstLine="0"/>
              <w:rPr>
                <w:rFonts w:cs="Arial"/>
                <w:sz w:val="25"/>
                <w:szCs w:val="25"/>
              </w:rPr>
            </w:pPr>
            <w:r w:rsidRPr="00FD2B58">
              <w:rPr>
                <w:rFonts w:cs="Arial"/>
                <w:sz w:val="25"/>
                <w:szCs w:val="25"/>
              </w:rPr>
              <w:t>Proposal will be taken up in 5th Control period</w:t>
            </w:r>
          </w:p>
        </w:tc>
      </w:tr>
      <w:tr w:rsidR="00EF4D92" w:rsidRPr="00FD2B58" w:rsidTr="002E3429">
        <w:trPr>
          <w:trHeight w:val="692"/>
          <w:jc w:val="center"/>
        </w:trPr>
        <w:tc>
          <w:tcPr>
            <w:tcW w:w="852" w:type="dxa"/>
            <w:vAlign w:val="center"/>
          </w:tcPr>
          <w:p w:rsidR="00EF4D92" w:rsidRPr="00FD2B58" w:rsidRDefault="00EF4D92" w:rsidP="00403F58">
            <w:pPr>
              <w:tabs>
                <w:tab w:val="clear" w:pos="1134"/>
              </w:tabs>
              <w:autoSpaceDE w:val="0"/>
              <w:autoSpaceDN w:val="0"/>
              <w:adjustRightInd w:val="0"/>
              <w:spacing w:line="240" w:lineRule="auto"/>
              <w:ind w:left="0" w:firstLine="0"/>
              <w:jc w:val="center"/>
              <w:rPr>
                <w:rFonts w:eastAsia="Calibri" w:cs="Arial"/>
                <w:color w:val="000000"/>
                <w:sz w:val="25"/>
                <w:szCs w:val="25"/>
                <w:lang w:val="en-IN"/>
              </w:rPr>
            </w:pPr>
            <w:r w:rsidRPr="00FD2B58">
              <w:rPr>
                <w:rFonts w:eastAsia="Calibri" w:cs="Arial"/>
                <w:color w:val="000000"/>
                <w:sz w:val="25"/>
                <w:szCs w:val="25"/>
                <w:lang w:val="en-IN"/>
              </w:rPr>
              <w:t>4</w:t>
            </w:r>
          </w:p>
        </w:tc>
        <w:tc>
          <w:tcPr>
            <w:tcW w:w="2528" w:type="dxa"/>
            <w:vAlign w:val="center"/>
          </w:tcPr>
          <w:p w:rsidR="00EF4D92" w:rsidRPr="00FD2B58" w:rsidRDefault="00EF4D92" w:rsidP="00403F58">
            <w:pPr>
              <w:tabs>
                <w:tab w:val="clear" w:pos="1134"/>
              </w:tabs>
              <w:autoSpaceDE w:val="0"/>
              <w:autoSpaceDN w:val="0"/>
              <w:adjustRightInd w:val="0"/>
              <w:spacing w:line="240" w:lineRule="auto"/>
              <w:ind w:left="0" w:firstLine="0"/>
              <w:jc w:val="center"/>
              <w:rPr>
                <w:rFonts w:cs="Arial"/>
                <w:sz w:val="25"/>
                <w:szCs w:val="25"/>
              </w:rPr>
            </w:pPr>
            <w:r w:rsidRPr="00FD2B58">
              <w:rPr>
                <w:rFonts w:cs="Arial"/>
                <w:sz w:val="25"/>
                <w:szCs w:val="25"/>
              </w:rPr>
              <w:t>AGC</w:t>
            </w:r>
          </w:p>
        </w:tc>
        <w:tc>
          <w:tcPr>
            <w:tcW w:w="5840" w:type="dxa"/>
            <w:vAlign w:val="center"/>
          </w:tcPr>
          <w:p w:rsidR="00EF4D92" w:rsidRPr="00FD2B58" w:rsidRDefault="00EF4D92" w:rsidP="002E3429">
            <w:pPr>
              <w:tabs>
                <w:tab w:val="clear" w:pos="1134"/>
              </w:tabs>
              <w:autoSpaceDE w:val="0"/>
              <w:autoSpaceDN w:val="0"/>
              <w:adjustRightInd w:val="0"/>
              <w:spacing w:line="240" w:lineRule="auto"/>
              <w:ind w:left="0" w:firstLine="0"/>
              <w:rPr>
                <w:rFonts w:cs="Arial"/>
                <w:sz w:val="25"/>
                <w:szCs w:val="25"/>
              </w:rPr>
            </w:pPr>
            <w:r w:rsidRPr="00FD2B58">
              <w:rPr>
                <w:rFonts w:cs="Arial"/>
                <w:sz w:val="25"/>
                <w:szCs w:val="25"/>
              </w:rPr>
              <w:t>Proposal for obtaining PSDF funding was sent.</w:t>
            </w:r>
          </w:p>
        </w:tc>
      </w:tr>
      <w:tr w:rsidR="00EF4D92" w:rsidRPr="00FD2B58" w:rsidTr="002E3429">
        <w:trPr>
          <w:trHeight w:val="703"/>
          <w:jc w:val="center"/>
        </w:trPr>
        <w:tc>
          <w:tcPr>
            <w:tcW w:w="852" w:type="dxa"/>
            <w:vAlign w:val="center"/>
          </w:tcPr>
          <w:p w:rsidR="00EF4D92" w:rsidRPr="00FD2B58" w:rsidRDefault="00EF4D92" w:rsidP="00403F58">
            <w:pPr>
              <w:tabs>
                <w:tab w:val="clear" w:pos="1134"/>
              </w:tabs>
              <w:autoSpaceDE w:val="0"/>
              <w:autoSpaceDN w:val="0"/>
              <w:adjustRightInd w:val="0"/>
              <w:spacing w:line="240" w:lineRule="auto"/>
              <w:ind w:left="0" w:firstLine="0"/>
              <w:jc w:val="center"/>
              <w:rPr>
                <w:rFonts w:eastAsia="Calibri" w:cs="Arial"/>
                <w:color w:val="000000"/>
                <w:sz w:val="25"/>
                <w:szCs w:val="25"/>
                <w:lang w:val="en-IN"/>
              </w:rPr>
            </w:pPr>
            <w:r w:rsidRPr="00FD2B58">
              <w:rPr>
                <w:rFonts w:eastAsia="Calibri" w:cs="Arial"/>
                <w:color w:val="000000"/>
                <w:sz w:val="25"/>
                <w:szCs w:val="25"/>
                <w:lang w:val="en-IN"/>
              </w:rPr>
              <w:t>5</w:t>
            </w:r>
          </w:p>
        </w:tc>
        <w:tc>
          <w:tcPr>
            <w:tcW w:w="2528" w:type="dxa"/>
            <w:vAlign w:val="center"/>
          </w:tcPr>
          <w:p w:rsidR="00EF4D92" w:rsidRPr="00FD2B58" w:rsidRDefault="00EF4D92" w:rsidP="00403F58">
            <w:pPr>
              <w:tabs>
                <w:tab w:val="clear" w:pos="1134"/>
              </w:tabs>
              <w:autoSpaceDE w:val="0"/>
              <w:autoSpaceDN w:val="0"/>
              <w:adjustRightInd w:val="0"/>
              <w:spacing w:line="240" w:lineRule="auto"/>
              <w:ind w:left="0" w:firstLine="0"/>
              <w:jc w:val="center"/>
              <w:rPr>
                <w:rFonts w:cs="Arial"/>
                <w:sz w:val="25"/>
                <w:szCs w:val="25"/>
              </w:rPr>
            </w:pPr>
            <w:r w:rsidRPr="00FD2B58">
              <w:rPr>
                <w:rFonts w:cs="Arial"/>
                <w:sz w:val="25"/>
                <w:szCs w:val="25"/>
              </w:rPr>
              <w:t>Projects(SAMAST AMR)</w:t>
            </w:r>
          </w:p>
        </w:tc>
        <w:tc>
          <w:tcPr>
            <w:tcW w:w="5840" w:type="dxa"/>
            <w:vAlign w:val="center"/>
          </w:tcPr>
          <w:p w:rsidR="00EF4D92" w:rsidRPr="00FD2B58" w:rsidRDefault="00EF4D92" w:rsidP="002E3429">
            <w:pPr>
              <w:tabs>
                <w:tab w:val="clear" w:pos="1134"/>
              </w:tabs>
              <w:autoSpaceDE w:val="0"/>
              <w:autoSpaceDN w:val="0"/>
              <w:adjustRightInd w:val="0"/>
              <w:spacing w:line="240" w:lineRule="auto"/>
              <w:ind w:left="0" w:firstLine="0"/>
              <w:rPr>
                <w:rFonts w:cs="Arial"/>
                <w:sz w:val="25"/>
                <w:szCs w:val="25"/>
              </w:rPr>
            </w:pPr>
            <w:r w:rsidRPr="00FD2B58">
              <w:rPr>
                <w:rFonts w:cs="Arial"/>
                <w:sz w:val="25"/>
                <w:szCs w:val="25"/>
              </w:rPr>
              <w:t>Preparation of Scope of Work is under process</w:t>
            </w:r>
          </w:p>
        </w:tc>
      </w:tr>
      <w:tr w:rsidR="00EF4D92" w:rsidRPr="00FD2B58" w:rsidTr="002E3429">
        <w:trPr>
          <w:trHeight w:val="982"/>
          <w:jc w:val="center"/>
        </w:trPr>
        <w:tc>
          <w:tcPr>
            <w:tcW w:w="852" w:type="dxa"/>
            <w:vAlign w:val="center"/>
          </w:tcPr>
          <w:p w:rsidR="00EF4D92" w:rsidRPr="00FD2B58" w:rsidRDefault="00EF4D92" w:rsidP="00403F58">
            <w:pPr>
              <w:tabs>
                <w:tab w:val="clear" w:pos="1134"/>
              </w:tabs>
              <w:autoSpaceDE w:val="0"/>
              <w:autoSpaceDN w:val="0"/>
              <w:adjustRightInd w:val="0"/>
              <w:spacing w:line="240" w:lineRule="auto"/>
              <w:ind w:left="0" w:firstLine="0"/>
              <w:jc w:val="center"/>
              <w:rPr>
                <w:rFonts w:eastAsia="Calibri" w:cs="Arial"/>
                <w:color w:val="000000"/>
                <w:sz w:val="25"/>
                <w:szCs w:val="25"/>
                <w:lang w:val="en-IN"/>
              </w:rPr>
            </w:pPr>
            <w:r w:rsidRPr="00FD2B58">
              <w:rPr>
                <w:rFonts w:eastAsia="Calibri" w:cs="Arial"/>
                <w:color w:val="000000"/>
                <w:sz w:val="25"/>
                <w:szCs w:val="25"/>
                <w:lang w:val="en-IN"/>
              </w:rPr>
              <w:t>6</w:t>
            </w:r>
          </w:p>
        </w:tc>
        <w:tc>
          <w:tcPr>
            <w:tcW w:w="2528" w:type="dxa"/>
            <w:vAlign w:val="center"/>
          </w:tcPr>
          <w:p w:rsidR="00EF4D92" w:rsidRPr="00FD2B58" w:rsidRDefault="0008727A" w:rsidP="002E3429">
            <w:pPr>
              <w:tabs>
                <w:tab w:val="clear" w:pos="1134"/>
              </w:tabs>
              <w:autoSpaceDE w:val="0"/>
              <w:autoSpaceDN w:val="0"/>
              <w:adjustRightInd w:val="0"/>
              <w:spacing w:line="240" w:lineRule="auto"/>
              <w:ind w:left="0" w:right="86" w:firstLine="0"/>
              <w:jc w:val="center"/>
              <w:rPr>
                <w:rFonts w:cs="Arial"/>
                <w:sz w:val="25"/>
                <w:szCs w:val="25"/>
              </w:rPr>
            </w:pPr>
            <w:r w:rsidRPr="00FD2B58">
              <w:rPr>
                <w:rFonts w:cs="Arial"/>
                <w:sz w:val="25"/>
                <w:szCs w:val="25"/>
              </w:rPr>
              <w:t>Telecom Equipments for Backu</w:t>
            </w:r>
            <w:r w:rsidR="00EF4D92" w:rsidRPr="00FD2B58">
              <w:rPr>
                <w:rFonts w:cs="Arial"/>
                <w:sz w:val="25"/>
                <w:szCs w:val="25"/>
              </w:rPr>
              <w:t>p SLDC &amp; REMC Project</w:t>
            </w:r>
          </w:p>
        </w:tc>
        <w:tc>
          <w:tcPr>
            <w:tcW w:w="5840" w:type="dxa"/>
            <w:vAlign w:val="center"/>
          </w:tcPr>
          <w:p w:rsidR="00EF4D92" w:rsidRPr="00FD2B58" w:rsidRDefault="00EF4D92" w:rsidP="002E3429">
            <w:pPr>
              <w:tabs>
                <w:tab w:val="clear" w:pos="1134"/>
              </w:tabs>
              <w:autoSpaceDE w:val="0"/>
              <w:autoSpaceDN w:val="0"/>
              <w:adjustRightInd w:val="0"/>
              <w:spacing w:line="240" w:lineRule="auto"/>
              <w:ind w:left="0" w:right="76" w:firstLine="0"/>
              <w:rPr>
                <w:rFonts w:cs="Arial"/>
                <w:sz w:val="25"/>
                <w:szCs w:val="25"/>
              </w:rPr>
            </w:pPr>
            <w:r w:rsidRPr="00FD2B58">
              <w:rPr>
                <w:rFonts w:cs="Arial"/>
                <w:sz w:val="25"/>
                <w:szCs w:val="25"/>
              </w:rPr>
              <w:t>Procurement of Commun</w:t>
            </w:r>
            <w:r w:rsidR="00345F89" w:rsidRPr="00FD2B58">
              <w:rPr>
                <w:rFonts w:cs="Arial"/>
                <w:sz w:val="25"/>
                <w:szCs w:val="25"/>
              </w:rPr>
              <w:t>ic</w:t>
            </w:r>
            <w:r w:rsidRPr="00FD2B58">
              <w:rPr>
                <w:rFonts w:cs="Arial"/>
                <w:sz w:val="25"/>
                <w:szCs w:val="25"/>
              </w:rPr>
              <w:t>ation equipment is under process</w:t>
            </w:r>
          </w:p>
        </w:tc>
      </w:tr>
    </w:tbl>
    <w:p w:rsidR="0041214A" w:rsidRPr="003A4B72" w:rsidRDefault="0041214A" w:rsidP="0041214A">
      <w:pPr>
        <w:pStyle w:val="ListParagraph"/>
        <w:tabs>
          <w:tab w:val="clear" w:pos="1134"/>
          <w:tab w:val="left" w:pos="630"/>
        </w:tabs>
        <w:spacing w:line="240" w:lineRule="auto"/>
        <w:ind w:left="630" w:right="-89" w:firstLine="0"/>
        <w:contextualSpacing/>
        <w:jc w:val="left"/>
        <w:rPr>
          <w:rFonts w:cs="Arial"/>
          <w:b/>
          <w:bCs/>
          <w:color w:val="212121"/>
          <w:sz w:val="2"/>
          <w:szCs w:val="25"/>
          <w:shd w:val="clear" w:color="auto" w:fill="FFFFFF"/>
        </w:rPr>
      </w:pPr>
    </w:p>
    <w:p w:rsidR="0041214A" w:rsidRPr="00FD2B58" w:rsidRDefault="0041214A" w:rsidP="0041214A">
      <w:pPr>
        <w:pStyle w:val="ListParagraph"/>
        <w:tabs>
          <w:tab w:val="clear" w:pos="1134"/>
          <w:tab w:val="left" w:pos="630"/>
        </w:tabs>
        <w:spacing w:line="240" w:lineRule="auto"/>
        <w:ind w:left="630" w:right="-89" w:firstLine="0"/>
        <w:contextualSpacing/>
        <w:jc w:val="left"/>
        <w:rPr>
          <w:rFonts w:cs="Arial"/>
          <w:b/>
          <w:bCs/>
          <w:color w:val="212121"/>
          <w:sz w:val="25"/>
          <w:szCs w:val="25"/>
          <w:shd w:val="clear" w:color="auto" w:fill="FFFFFF"/>
        </w:rPr>
      </w:pPr>
    </w:p>
    <w:p w:rsidR="002E3429" w:rsidRDefault="002E3429">
      <w:pPr>
        <w:tabs>
          <w:tab w:val="clear" w:pos="1134"/>
        </w:tabs>
        <w:spacing w:line="240" w:lineRule="auto"/>
        <w:ind w:left="0" w:firstLine="0"/>
        <w:jc w:val="left"/>
        <w:rPr>
          <w:rFonts w:cs="Arial"/>
          <w:b/>
          <w:sz w:val="25"/>
          <w:szCs w:val="25"/>
        </w:rPr>
      </w:pPr>
      <w:r>
        <w:rPr>
          <w:rFonts w:cs="Arial"/>
          <w:b/>
          <w:sz w:val="25"/>
          <w:szCs w:val="25"/>
        </w:rPr>
        <w:br w:type="page"/>
      </w:r>
    </w:p>
    <w:p w:rsidR="00475AE0" w:rsidRPr="00FD2B58" w:rsidRDefault="00475AE0" w:rsidP="002E3429">
      <w:pPr>
        <w:pStyle w:val="ListParagraph"/>
        <w:numPr>
          <w:ilvl w:val="0"/>
          <w:numId w:val="19"/>
        </w:numPr>
        <w:tabs>
          <w:tab w:val="clear" w:pos="1134"/>
        </w:tabs>
        <w:spacing w:line="240" w:lineRule="auto"/>
        <w:ind w:right="-89"/>
        <w:contextualSpacing/>
        <w:jc w:val="left"/>
        <w:rPr>
          <w:rFonts w:cs="Arial"/>
          <w:b/>
          <w:bCs/>
          <w:color w:val="212121"/>
          <w:sz w:val="25"/>
          <w:szCs w:val="25"/>
          <w:shd w:val="clear" w:color="auto" w:fill="FFFFFF"/>
        </w:rPr>
      </w:pPr>
      <w:r w:rsidRPr="00FD2B58">
        <w:rPr>
          <w:rFonts w:cs="Arial"/>
          <w:b/>
          <w:sz w:val="25"/>
          <w:szCs w:val="25"/>
        </w:rPr>
        <w:lastRenderedPageBreak/>
        <w:t>Write up for completed works in SLDC</w:t>
      </w:r>
      <w:r w:rsidR="00C02E10" w:rsidRPr="00FD2B58">
        <w:rPr>
          <w:rFonts w:cs="Arial"/>
          <w:b/>
          <w:sz w:val="25"/>
          <w:szCs w:val="25"/>
        </w:rPr>
        <w:t xml:space="preserve"> in FY 2022-23</w:t>
      </w:r>
      <w:r w:rsidRPr="00FD2B58">
        <w:rPr>
          <w:rFonts w:cs="Arial"/>
          <w:b/>
          <w:sz w:val="25"/>
          <w:szCs w:val="25"/>
        </w:rPr>
        <w:t>:</w:t>
      </w:r>
    </w:p>
    <w:p w:rsidR="00475AE0" w:rsidRPr="003A4B72" w:rsidRDefault="00475AE0" w:rsidP="00475AE0">
      <w:pPr>
        <w:pStyle w:val="ListParagraph"/>
        <w:tabs>
          <w:tab w:val="clear" w:pos="1134"/>
        </w:tabs>
        <w:spacing w:line="240" w:lineRule="auto"/>
        <w:ind w:left="630" w:right="-89" w:firstLine="0"/>
        <w:contextualSpacing/>
        <w:jc w:val="left"/>
        <w:rPr>
          <w:rFonts w:cs="Arial"/>
          <w:b/>
          <w:bCs/>
          <w:color w:val="212121"/>
          <w:sz w:val="19"/>
          <w:szCs w:val="25"/>
          <w:shd w:val="clear" w:color="auto" w:fill="FFFFFF"/>
        </w:rPr>
      </w:pPr>
    </w:p>
    <w:p w:rsidR="00475AE0" w:rsidRPr="007B3179" w:rsidRDefault="00570C29" w:rsidP="002E3429">
      <w:pPr>
        <w:spacing w:line="240" w:lineRule="auto"/>
        <w:ind w:left="900" w:firstLine="0"/>
        <w:rPr>
          <w:rFonts w:cs="Arial"/>
          <w:bCs/>
          <w:sz w:val="25"/>
          <w:szCs w:val="25"/>
        </w:rPr>
      </w:pPr>
      <w:r w:rsidRPr="007B3179">
        <w:rPr>
          <w:rFonts w:cs="Arial"/>
          <w:bCs/>
          <w:sz w:val="25"/>
          <w:szCs w:val="25"/>
        </w:rPr>
        <w:t xml:space="preserve">i) </w:t>
      </w:r>
      <w:r w:rsidR="009A0B60" w:rsidRPr="007B3179">
        <w:rPr>
          <w:rFonts w:cs="Arial"/>
          <w:bCs/>
          <w:sz w:val="25"/>
          <w:szCs w:val="25"/>
        </w:rPr>
        <w:t xml:space="preserve"> </w:t>
      </w:r>
      <w:r w:rsidR="00475AE0" w:rsidRPr="007B3179">
        <w:rPr>
          <w:rFonts w:cs="Arial"/>
          <w:bCs/>
          <w:sz w:val="25"/>
          <w:szCs w:val="25"/>
        </w:rPr>
        <w:t>Supply and installation of NVR, IP Cameras</w:t>
      </w:r>
      <w:r w:rsidR="007B3179">
        <w:rPr>
          <w:rFonts w:cs="Arial"/>
          <w:bCs/>
          <w:sz w:val="25"/>
          <w:szCs w:val="25"/>
        </w:rPr>
        <w:t>.</w:t>
      </w:r>
    </w:p>
    <w:p w:rsidR="007B3179" w:rsidRPr="007B3179" w:rsidRDefault="007B3179" w:rsidP="00EB7C8A">
      <w:pPr>
        <w:spacing w:line="276" w:lineRule="auto"/>
        <w:ind w:left="1170" w:firstLine="0"/>
        <w:rPr>
          <w:rFonts w:cs="Arial"/>
          <w:sz w:val="11"/>
          <w:szCs w:val="25"/>
        </w:rPr>
      </w:pPr>
    </w:p>
    <w:p w:rsidR="00475AE0" w:rsidRPr="00FD2B58" w:rsidRDefault="00475AE0" w:rsidP="00EB7C8A">
      <w:pPr>
        <w:spacing w:line="276" w:lineRule="auto"/>
        <w:ind w:left="1170" w:firstLine="0"/>
        <w:rPr>
          <w:rFonts w:cs="Arial"/>
          <w:sz w:val="25"/>
          <w:szCs w:val="25"/>
        </w:rPr>
      </w:pPr>
      <w:r w:rsidRPr="00FD2B58">
        <w:rPr>
          <w:rFonts w:cs="Arial"/>
          <w:sz w:val="25"/>
          <w:szCs w:val="25"/>
        </w:rPr>
        <w:t>Surveillance system was upgraded for better quality, resolution and</w:t>
      </w:r>
      <w:r w:rsidR="00FD2B58">
        <w:rPr>
          <w:rFonts w:cs="Arial"/>
          <w:sz w:val="25"/>
          <w:szCs w:val="25"/>
        </w:rPr>
        <w:t xml:space="preserve"> </w:t>
      </w:r>
      <w:r w:rsidRPr="00FD2B58">
        <w:rPr>
          <w:rFonts w:cs="Arial"/>
          <w:sz w:val="25"/>
          <w:szCs w:val="25"/>
        </w:rPr>
        <w:t>storage to fulfill requirements of ISO 27001.</w:t>
      </w:r>
    </w:p>
    <w:p w:rsidR="00475AE0" w:rsidRPr="003A4B72" w:rsidRDefault="00475AE0" w:rsidP="00475AE0">
      <w:pPr>
        <w:spacing w:line="360" w:lineRule="auto"/>
        <w:ind w:firstLine="277"/>
        <w:rPr>
          <w:rFonts w:cs="Arial"/>
          <w:sz w:val="7"/>
          <w:szCs w:val="25"/>
        </w:rPr>
      </w:pPr>
    </w:p>
    <w:p w:rsidR="00475AE0" w:rsidRPr="007B3179" w:rsidRDefault="00570C29" w:rsidP="00EB7C8A">
      <w:pPr>
        <w:ind w:left="900" w:firstLine="0"/>
        <w:rPr>
          <w:rFonts w:cs="Arial"/>
          <w:bCs/>
          <w:sz w:val="25"/>
          <w:szCs w:val="25"/>
        </w:rPr>
      </w:pPr>
      <w:r w:rsidRPr="007B3179">
        <w:rPr>
          <w:rFonts w:cs="Arial"/>
          <w:bCs/>
          <w:sz w:val="25"/>
          <w:szCs w:val="25"/>
        </w:rPr>
        <w:t xml:space="preserve">ii) </w:t>
      </w:r>
      <w:r w:rsidR="00475AE0" w:rsidRPr="007B3179">
        <w:rPr>
          <w:rFonts w:cs="Arial"/>
          <w:bCs/>
          <w:sz w:val="25"/>
          <w:szCs w:val="25"/>
        </w:rPr>
        <w:t>Procurement of Computers &amp; Servers</w:t>
      </w:r>
      <w:r w:rsidR="007B3179">
        <w:rPr>
          <w:rFonts w:cs="Arial"/>
          <w:bCs/>
          <w:sz w:val="25"/>
          <w:szCs w:val="25"/>
        </w:rPr>
        <w:t>.</w:t>
      </w:r>
    </w:p>
    <w:p w:rsidR="007B3179" w:rsidRPr="007B3179" w:rsidRDefault="007B3179" w:rsidP="00EB7C8A">
      <w:pPr>
        <w:spacing w:line="276" w:lineRule="auto"/>
        <w:ind w:left="1170" w:firstLine="0"/>
        <w:rPr>
          <w:rFonts w:cs="Arial"/>
          <w:sz w:val="11"/>
          <w:szCs w:val="25"/>
        </w:rPr>
      </w:pPr>
    </w:p>
    <w:p w:rsidR="00475AE0" w:rsidRDefault="00475AE0" w:rsidP="00AA4132">
      <w:pPr>
        <w:spacing w:line="276" w:lineRule="auto"/>
        <w:ind w:left="1170" w:firstLine="0"/>
        <w:rPr>
          <w:rFonts w:cs="Arial"/>
          <w:sz w:val="25"/>
          <w:szCs w:val="25"/>
        </w:rPr>
      </w:pPr>
      <w:r w:rsidRPr="00FD2B58">
        <w:rPr>
          <w:rFonts w:cs="Arial"/>
          <w:sz w:val="25"/>
          <w:szCs w:val="25"/>
        </w:rPr>
        <w:t>Procurements of computers were taken up for setting up of emergency</w:t>
      </w:r>
      <w:r w:rsidR="00FD2B58">
        <w:rPr>
          <w:rFonts w:cs="Arial"/>
          <w:sz w:val="25"/>
          <w:szCs w:val="25"/>
        </w:rPr>
        <w:t xml:space="preserve"> </w:t>
      </w:r>
      <w:r w:rsidRPr="00FD2B58">
        <w:rPr>
          <w:rFonts w:cs="Arial"/>
          <w:sz w:val="25"/>
          <w:szCs w:val="25"/>
        </w:rPr>
        <w:t>control room at SLDC Conference room located at 5th Floor, VS and to</w:t>
      </w:r>
      <w:r w:rsidR="00FD2B58">
        <w:rPr>
          <w:rFonts w:cs="Arial"/>
          <w:sz w:val="25"/>
          <w:szCs w:val="25"/>
        </w:rPr>
        <w:t xml:space="preserve"> </w:t>
      </w:r>
      <w:r w:rsidRPr="00FD2B58">
        <w:rPr>
          <w:rFonts w:cs="Arial"/>
          <w:sz w:val="25"/>
          <w:szCs w:val="25"/>
        </w:rPr>
        <w:t>replace old PCs of various wings.</w:t>
      </w:r>
    </w:p>
    <w:p w:rsidR="00FD2B58" w:rsidRPr="0037690A" w:rsidRDefault="00FD2B58" w:rsidP="00FD2B58">
      <w:pPr>
        <w:spacing w:line="276" w:lineRule="auto"/>
        <w:ind w:left="0" w:firstLine="0"/>
        <w:rPr>
          <w:rFonts w:cs="Arial"/>
          <w:sz w:val="9"/>
          <w:szCs w:val="25"/>
        </w:rPr>
      </w:pPr>
    </w:p>
    <w:p w:rsidR="00475AE0" w:rsidRPr="00FD2B58" w:rsidRDefault="00475AE0" w:rsidP="00EB7C8A">
      <w:pPr>
        <w:spacing w:line="276" w:lineRule="auto"/>
        <w:ind w:left="1170" w:firstLine="0"/>
        <w:rPr>
          <w:rFonts w:cs="Arial"/>
          <w:sz w:val="25"/>
          <w:szCs w:val="25"/>
        </w:rPr>
      </w:pPr>
      <w:r w:rsidRPr="00FD2B58">
        <w:rPr>
          <w:rFonts w:cs="Arial"/>
          <w:sz w:val="25"/>
          <w:szCs w:val="25"/>
        </w:rPr>
        <w:t>Further, Servers were procured to establish Syslog system to receive</w:t>
      </w:r>
      <w:r w:rsidR="00FD2B58">
        <w:rPr>
          <w:rFonts w:cs="Arial"/>
          <w:sz w:val="25"/>
          <w:szCs w:val="25"/>
        </w:rPr>
        <w:t xml:space="preserve"> </w:t>
      </w:r>
      <w:r w:rsidRPr="00FD2B58">
        <w:rPr>
          <w:rFonts w:cs="Arial"/>
          <w:sz w:val="25"/>
          <w:szCs w:val="25"/>
        </w:rPr>
        <w:t>log and manage logs of Corporate Firewalls, Scada Servers etc.</w:t>
      </w:r>
    </w:p>
    <w:p w:rsidR="00403F58" w:rsidRDefault="00403F58">
      <w:pPr>
        <w:tabs>
          <w:tab w:val="clear" w:pos="1134"/>
        </w:tabs>
        <w:spacing w:line="240" w:lineRule="auto"/>
        <w:ind w:left="0" w:firstLine="0"/>
        <w:jc w:val="left"/>
        <w:rPr>
          <w:rFonts w:cs="Arial"/>
          <w:b/>
          <w:bCs/>
          <w:sz w:val="26"/>
          <w:szCs w:val="26"/>
        </w:rPr>
      </w:pPr>
      <w:bookmarkStart w:id="10" w:name="_Toc121831644"/>
      <w:bookmarkStart w:id="11" w:name="_Toc480471542"/>
      <w:bookmarkStart w:id="12" w:name="_Toc534199118"/>
      <w:bookmarkStart w:id="13" w:name="_Toc24024639"/>
    </w:p>
    <w:p w:rsidR="00DB1048" w:rsidRPr="007B3179" w:rsidRDefault="00DB3036" w:rsidP="00B1004D">
      <w:pPr>
        <w:pStyle w:val="HeadingArial"/>
        <w:spacing w:after="0"/>
        <w:ind w:left="567" w:hanging="567"/>
        <w:contextualSpacing/>
        <w:rPr>
          <w:rFonts w:cs="Arial"/>
          <w:sz w:val="25"/>
          <w:szCs w:val="25"/>
        </w:rPr>
      </w:pPr>
      <w:r w:rsidRPr="007B3179">
        <w:rPr>
          <w:rFonts w:cs="Arial"/>
          <w:sz w:val="25"/>
          <w:szCs w:val="25"/>
        </w:rPr>
        <w:t>S</w:t>
      </w:r>
      <w:r w:rsidR="00DB1048" w:rsidRPr="007B3179">
        <w:rPr>
          <w:rFonts w:cs="Arial"/>
          <w:sz w:val="25"/>
          <w:szCs w:val="25"/>
        </w:rPr>
        <w:t>ummary</w:t>
      </w:r>
      <w:bookmarkEnd w:id="10"/>
      <w:bookmarkEnd w:id="11"/>
      <w:bookmarkEnd w:id="12"/>
      <w:bookmarkEnd w:id="13"/>
    </w:p>
    <w:p w:rsidR="00A835D4" w:rsidRPr="007B3179" w:rsidRDefault="00A835D4" w:rsidP="00A835D4">
      <w:pPr>
        <w:pStyle w:val="HeadingArial"/>
        <w:numPr>
          <w:ilvl w:val="0"/>
          <w:numId w:val="0"/>
        </w:numPr>
        <w:spacing w:after="0"/>
        <w:ind w:left="567"/>
        <w:contextualSpacing/>
        <w:rPr>
          <w:rFonts w:cs="Arial"/>
          <w:sz w:val="25"/>
          <w:szCs w:val="25"/>
        </w:rPr>
      </w:pPr>
    </w:p>
    <w:p w:rsidR="00242F07" w:rsidRPr="007B3179" w:rsidRDefault="00242F07" w:rsidP="007A7EFA">
      <w:pPr>
        <w:pStyle w:val="Caption"/>
        <w:keepNext/>
        <w:tabs>
          <w:tab w:val="clear" w:pos="1134"/>
          <w:tab w:val="left" w:pos="720"/>
        </w:tabs>
        <w:spacing w:after="240" w:line="276" w:lineRule="auto"/>
        <w:ind w:left="720" w:hanging="360"/>
        <w:contextualSpacing/>
        <w:jc w:val="left"/>
        <w:rPr>
          <w:rFonts w:cs="Arial"/>
          <w:sz w:val="25"/>
          <w:szCs w:val="25"/>
        </w:rPr>
      </w:pPr>
      <w:bookmarkStart w:id="14" w:name="_Toc63090349"/>
      <w:bookmarkStart w:id="15" w:name="_Toc534199119"/>
      <w:bookmarkStart w:id="16" w:name="_Toc24024640"/>
      <w:r w:rsidRPr="007B3179">
        <w:rPr>
          <w:rFonts w:cs="Arial"/>
          <w:sz w:val="25"/>
          <w:szCs w:val="25"/>
        </w:rPr>
        <w:t>Table:</w:t>
      </w:r>
      <w:r w:rsidR="00AA4132">
        <w:rPr>
          <w:rFonts w:cs="Arial"/>
          <w:sz w:val="25"/>
          <w:szCs w:val="25"/>
        </w:rPr>
        <w:t xml:space="preserve"> </w:t>
      </w:r>
      <w:r w:rsidR="00C17BFC" w:rsidRPr="007B3179">
        <w:rPr>
          <w:rFonts w:cs="Arial"/>
          <w:sz w:val="25"/>
          <w:szCs w:val="25"/>
        </w:rPr>
        <w:t>5</w:t>
      </w:r>
      <w:r w:rsidR="00AA4132">
        <w:rPr>
          <w:rFonts w:cs="Arial"/>
          <w:sz w:val="25"/>
          <w:szCs w:val="25"/>
        </w:rPr>
        <w:t xml:space="preserve"> </w:t>
      </w:r>
      <w:r w:rsidRPr="007B3179">
        <w:rPr>
          <w:rFonts w:cs="Arial"/>
          <w:sz w:val="25"/>
          <w:szCs w:val="25"/>
        </w:rPr>
        <w:t>Summary – Annual Performance of SLDC for FY 20</w:t>
      </w:r>
      <w:r w:rsidR="00E11B86" w:rsidRPr="007B3179">
        <w:rPr>
          <w:rFonts w:cs="Arial"/>
          <w:sz w:val="25"/>
          <w:szCs w:val="25"/>
        </w:rPr>
        <w:t>2</w:t>
      </w:r>
      <w:bookmarkEnd w:id="14"/>
      <w:r w:rsidR="00311892" w:rsidRPr="007B3179">
        <w:rPr>
          <w:rFonts w:cs="Arial"/>
          <w:sz w:val="25"/>
          <w:szCs w:val="25"/>
        </w:rPr>
        <w:t>2</w:t>
      </w:r>
      <w:r w:rsidR="00026E44" w:rsidRPr="007B3179">
        <w:rPr>
          <w:rFonts w:cs="Arial"/>
          <w:sz w:val="25"/>
          <w:szCs w:val="25"/>
        </w:rPr>
        <w:t>-2</w:t>
      </w:r>
      <w:r w:rsidR="00311892" w:rsidRPr="007B3179">
        <w:rPr>
          <w:rFonts w:cs="Arial"/>
          <w:sz w:val="25"/>
          <w:szCs w:val="25"/>
        </w:rPr>
        <w:t>3</w:t>
      </w:r>
    </w:p>
    <w:tbl>
      <w:tblPr>
        <w:tblW w:w="7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46"/>
        <w:gridCol w:w="4849"/>
        <w:gridCol w:w="1971"/>
      </w:tblGrid>
      <w:tr w:rsidR="00A47419" w:rsidRPr="007B3179" w:rsidTr="00AE4D33">
        <w:trPr>
          <w:trHeight w:val="346"/>
          <w:jc w:val="center"/>
        </w:trPr>
        <w:tc>
          <w:tcPr>
            <w:tcW w:w="946" w:type="dxa"/>
            <w:shd w:val="clear" w:color="auto" w:fill="EEECE1" w:themeFill="background2"/>
            <w:tcMar>
              <w:left w:w="0" w:type="dxa"/>
              <w:right w:w="0" w:type="dxa"/>
            </w:tcMar>
            <w:vAlign w:val="center"/>
          </w:tcPr>
          <w:p w:rsidR="00A47419" w:rsidRPr="007B3179" w:rsidRDefault="00A47419" w:rsidP="007A7EFA">
            <w:pPr>
              <w:tabs>
                <w:tab w:val="clear" w:pos="1134"/>
                <w:tab w:val="left" w:pos="923"/>
              </w:tabs>
              <w:spacing w:after="240" w:line="26" w:lineRule="atLeast"/>
              <w:ind w:left="0" w:right="23" w:firstLine="0"/>
              <w:contextualSpacing/>
              <w:mirrorIndents/>
              <w:jc w:val="center"/>
              <w:rPr>
                <w:rFonts w:cs="Arial"/>
                <w:b/>
                <w:sz w:val="25"/>
                <w:szCs w:val="25"/>
              </w:rPr>
            </w:pPr>
            <w:r w:rsidRPr="007B3179">
              <w:rPr>
                <w:rFonts w:cs="Arial"/>
                <w:b/>
                <w:sz w:val="25"/>
                <w:szCs w:val="25"/>
              </w:rPr>
              <w:t>Sl. No.</w:t>
            </w:r>
          </w:p>
        </w:tc>
        <w:tc>
          <w:tcPr>
            <w:tcW w:w="4849" w:type="dxa"/>
            <w:shd w:val="clear" w:color="auto" w:fill="EEECE1" w:themeFill="background2"/>
            <w:tcMar>
              <w:left w:w="0" w:type="dxa"/>
              <w:right w:w="0" w:type="dxa"/>
            </w:tcMar>
            <w:vAlign w:val="center"/>
          </w:tcPr>
          <w:p w:rsidR="00A47419" w:rsidRPr="007B3179" w:rsidRDefault="00A47419" w:rsidP="009F3383">
            <w:pPr>
              <w:spacing w:line="26" w:lineRule="atLeast"/>
              <w:ind w:left="87" w:firstLine="0"/>
              <w:contextualSpacing/>
              <w:mirrorIndents/>
              <w:jc w:val="center"/>
              <w:rPr>
                <w:rFonts w:cs="Arial"/>
                <w:b/>
                <w:sz w:val="25"/>
                <w:szCs w:val="25"/>
              </w:rPr>
            </w:pPr>
            <w:r w:rsidRPr="007B3179">
              <w:rPr>
                <w:rFonts w:cs="Arial"/>
                <w:b/>
                <w:sz w:val="25"/>
                <w:szCs w:val="25"/>
              </w:rPr>
              <w:t>Description</w:t>
            </w:r>
          </w:p>
        </w:tc>
        <w:tc>
          <w:tcPr>
            <w:tcW w:w="1971" w:type="dxa"/>
            <w:shd w:val="clear" w:color="auto" w:fill="EEECE1" w:themeFill="background2"/>
            <w:tcMar>
              <w:left w:w="0" w:type="dxa"/>
              <w:right w:w="0" w:type="dxa"/>
            </w:tcMar>
            <w:vAlign w:val="center"/>
          </w:tcPr>
          <w:p w:rsidR="00A47419" w:rsidRPr="007B3179" w:rsidRDefault="00A47419" w:rsidP="009F3383">
            <w:pPr>
              <w:spacing w:line="26" w:lineRule="atLeast"/>
              <w:ind w:left="0" w:firstLine="0"/>
              <w:contextualSpacing/>
              <w:mirrorIndents/>
              <w:jc w:val="center"/>
              <w:rPr>
                <w:rFonts w:cs="Arial"/>
                <w:b/>
                <w:sz w:val="25"/>
                <w:szCs w:val="25"/>
              </w:rPr>
            </w:pPr>
            <w:r w:rsidRPr="007B3179">
              <w:rPr>
                <w:rFonts w:cs="Arial"/>
                <w:b/>
                <w:sz w:val="25"/>
                <w:szCs w:val="25"/>
              </w:rPr>
              <w:t xml:space="preserve">Amount </w:t>
            </w:r>
          </w:p>
          <w:p w:rsidR="00A47419" w:rsidRPr="007B3179" w:rsidRDefault="00A47419" w:rsidP="009F3383">
            <w:pPr>
              <w:spacing w:line="26" w:lineRule="atLeast"/>
              <w:ind w:left="0" w:firstLine="0"/>
              <w:contextualSpacing/>
              <w:mirrorIndents/>
              <w:jc w:val="center"/>
              <w:rPr>
                <w:rFonts w:cs="Arial"/>
                <w:b/>
                <w:sz w:val="25"/>
                <w:szCs w:val="25"/>
              </w:rPr>
            </w:pPr>
            <w:r w:rsidRPr="007B3179">
              <w:rPr>
                <w:rFonts w:cs="Arial"/>
                <w:b/>
                <w:sz w:val="25"/>
                <w:szCs w:val="25"/>
              </w:rPr>
              <w:t>(Rs.</w:t>
            </w:r>
            <w:r w:rsidR="00091882" w:rsidRPr="007B3179">
              <w:rPr>
                <w:rFonts w:cs="Arial"/>
                <w:b/>
                <w:sz w:val="25"/>
                <w:szCs w:val="25"/>
              </w:rPr>
              <w:t xml:space="preserve"> i</w:t>
            </w:r>
            <w:r w:rsidRPr="007B3179">
              <w:rPr>
                <w:rFonts w:cs="Arial"/>
                <w:b/>
                <w:sz w:val="25"/>
                <w:szCs w:val="25"/>
              </w:rPr>
              <w:t>n Crores)</w:t>
            </w:r>
          </w:p>
        </w:tc>
      </w:tr>
      <w:tr w:rsidR="00A47419" w:rsidRPr="007B3179" w:rsidTr="00AE4D33">
        <w:trPr>
          <w:trHeight w:val="453"/>
          <w:jc w:val="center"/>
        </w:trPr>
        <w:tc>
          <w:tcPr>
            <w:tcW w:w="946" w:type="dxa"/>
            <w:tcMar>
              <w:left w:w="0" w:type="dxa"/>
              <w:right w:w="0" w:type="dxa"/>
            </w:tcMar>
            <w:vAlign w:val="center"/>
          </w:tcPr>
          <w:p w:rsidR="00A47419" w:rsidRPr="007B3179" w:rsidRDefault="00A47419" w:rsidP="009F3383">
            <w:pPr>
              <w:spacing w:line="26" w:lineRule="atLeast"/>
              <w:ind w:left="87" w:firstLine="0"/>
              <w:contextualSpacing/>
              <w:mirrorIndents/>
              <w:jc w:val="center"/>
              <w:rPr>
                <w:rFonts w:cs="Arial"/>
                <w:sz w:val="25"/>
                <w:szCs w:val="25"/>
              </w:rPr>
            </w:pPr>
            <w:r w:rsidRPr="007B3179">
              <w:rPr>
                <w:rFonts w:cs="Arial"/>
                <w:sz w:val="25"/>
                <w:szCs w:val="25"/>
              </w:rPr>
              <w:t>i</w:t>
            </w:r>
          </w:p>
        </w:tc>
        <w:tc>
          <w:tcPr>
            <w:tcW w:w="4849" w:type="dxa"/>
            <w:tcMar>
              <w:left w:w="0" w:type="dxa"/>
              <w:right w:w="0" w:type="dxa"/>
            </w:tcMar>
            <w:vAlign w:val="center"/>
          </w:tcPr>
          <w:p w:rsidR="00A47419" w:rsidRPr="007B3179" w:rsidRDefault="00A47419" w:rsidP="009F3383">
            <w:pPr>
              <w:spacing w:line="26" w:lineRule="atLeast"/>
              <w:ind w:left="108" w:firstLine="0"/>
              <w:contextualSpacing/>
              <w:mirrorIndents/>
              <w:jc w:val="left"/>
              <w:rPr>
                <w:rFonts w:cs="Arial"/>
                <w:sz w:val="25"/>
                <w:szCs w:val="25"/>
              </w:rPr>
            </w:pPr>
            <w:r w:rsidRPr="007B3179">
              <w:rPr>
                <w:rFonts w:cs="Arial"/>
                <w:sz w:val="25"/>
                <w:szCs w:val="25"/>
              </w:rPr>
              <w:t>Employees Cost</w:t>
            </w:r>
          </w:p>
        </w:tc>
        <w:tc>
          <w:tcPr>
            <w:tcW w:w="1971" w:type="dxa"/>
            <w:tcMar>
              <w:left w:w="0" w:type="dxa"/>
              <w:right w:w="0" w:type="dxa"/>
            </w:tcMar>
            <w:vAlign w:val="center"/>
          </w:tcPr>
          <w:p w:rsidR="00A47419" w:rsidRPr="007B3179" w:rsidRDefault="00F83AF6" w:rsidP="00403F58">
            <w:pPr>
              <w:tabs>
                <w:tab w:val="clear" w:pos="1134"/>
                <w:tab w:val="left" w:pos="1611"/>
              </w:tabs>
              <w:spacing w:line="26" w:lineRule="atLeast"/>
              <w:ind w:left="181" w:right="383" w:firstLine="0"/>
              <w:contextualSpacing/>
              <w:mirrorIndents/>
              <w:jc w:val="right"/>
              <w:rPr>
                <w:rFonts w:cs="Arial"/>
                <w:sz w:val="25"/>
                <w:szCs w:val="25"/>
              </w:rPr>
            </w:pPr>
            <w:r w:rsidRPr="007B3179">
              <w:rPr>
                <w:rFonts w:cs="Arial"/>
                <w:sz w:val="25"/>
                <w:szCs w:val="25"/>
              </w:rPr>
              <w:t>56.94</w:t>
            </w:r>
          </w:p>
        </w:tc>
      </w:tr>
      <w:tr w:rsidR="00A47419" w:rsidRPr="007B3179" w:rsidTr="00AE4D33">
        <w:trPr>
          <w:trHeight w:val="346"/>
          <w:jc w:val="center"/>
        </w:trPr>
        <w:tc>
          <w:tcPr>
            <w:tcW w:w="946" w:type="dxa"/>
            <w:tcMar>
              <w:left w:w="0" w:type="dxa"/>
              <w:right w:w="0" w:type="dxa"/>
            </w:tcMar>
            <w:vAlign w:val="center"/>
          </w:tcPr>
          <w:p w:rsidR="00A47419" w:rsidRPr="007B3179" w:rsidRDefault="00A47419" w:rsidP="009F3383">
            <w:pPr>
              <w:spacing w:line="26" w:lineRule="atLeast"/>
              <w:ind w:left="87" w:firstLine="0"/>
              <w:contextualSpacing/>
              <w:mirrorIndents/>
              <w:jc w:val="center"/>
              <w:rPr>
                <w:rFonts w:cs="Arial"/>
                <w:sz w:val="25"/>
                <w:szCs w:val="25"/>
              </w:rPr>
            </w:pPr>
            <w:r w:rsidRPr="007B3179">
              <w:rPr>
                <w:rFonts w:cs="Arial"/>
                <w:sz w:val="25"/>
                <w:szCs w:val="25"/>
              </w:rPr>
              <w:t>ii</w:t>
            </w:r>
          </w:p>
        </w:tc>
        <w:tc>
          <w:tcPr>
            <w:tcW w:w="4849" w:type="dxa"/>
            <w:tcMar>
              <w:left w:w="0" w:type="dxa"/>
              <w:right w:w="0" w:type="dxa"/>
            </w:tcMar>
            <w:vAlign w:val="center"/>
          </w:tcPr>
          <w:p w:rsidR="00A47419" w:rsidRPr="007B3179" w:rsidRDefault="00A47419" w:rsidP="009F3383">
            <w:pPr>
              <w:spacing w:line="26" w:lineRule="atLeast"/>
              <w:ind w:left="108" w:firstLine="0"/>
              <w:contextualSpacing/>
              <w:mirrorIndents/>
              <w:jc w:val="left"/>
              <w:rPr>
                <w:rFonts w:cs="Arial"/>
                <w:sz w:val="25"/>
                <w:szCs w:val="25"/>
              </w:rPr>
            </w:pPr>
            <w:r w:rsidRPr="007B3179">
              <w:rPr>
                <w:rFonts w:cs="Arial"/>
                <w:sz w:val="25"/>
                <w:szCs w:val="25"/>
              </w:rPr>
              <w:t>Administration and  General Exp.</w:t>
            </w:r>
          </w:p>
        </w:tc>
        <w:tc>
          <w:tcPr>
            <w:tcW w:w="1971" w:type="dxa"/>
            <w:tcMar>
              <w:left w:w="0" w:type="dxa"/>
              <w:right w:w="0" w:type="dxa"/>
            </w:tcMar>
            <w:vAlign w:val="center"/>
          </w:tcPr>
          <w:p w:rsidR="00A47419" w:rsidRPr="007B3179" w:rsidRDefault="00F83AF6" w:rsidP="00403F58">
            <w:pPr>
              <w:tabs>
                <w:tab w:val="clear" w:pos="1134"/>
                <w:tab w:val="left" w:pos="1611"/>
              </w:tabs>
              <w:spacing w:line="26" w:lineRule="atLeast"/>
              <w:ind w:left="181" w:right="383" w:firstLine="0"/>
              <w:contextualSpacing/>
              <w:mirrorIndents/>
              <w:jc w:val="right"/>
              <w:rPr>
                <w:rFonts w:cs="Arial"/>
                <w:sz w:val="25"/>
                <w:szCs w:val="25"/>
              </w:rPr>
            </w:pPr>
            <w:r w:rsidRPr="007B3179">
              <w:rPr>
                <w:rFonts w:cs="Arial"/>
                <w:sz w:val="25"/>
                <w:szCs w:val="25"/>
              </w:rPr>
              <w:t>0.58</w:t>
            </w:r>
          </w:p>
        </w:tc>
      </w:tr>
      <w:tr w:rsidR="00A47419" w:rsidRPr="007B3179" w:rsidTr="00AE4D33">
        <w:trPr>
          <w:trHeight w:val="346"/>
          <w:jc w:val="center"/>
        </w:trPr>
        <w:tc>
          <w:tcPr>
            <w:tcW w:w="946" w:type="dxa"/>
            <w:tcMar>
              <w:left w:w="0" w:type="dxa"/>
              <w:right w:w="0" w:type="dxa"/>
            </w:tcMar>
            <w:vAlign w:val="center"/>
          </w:tcPr>
          <w:p w:rsidR="00A47419" w:rsidRPr="007B3179" w:rsidRDefault="00A47419" w:rsidP="009F3383">
            <w:pPr>
              <w:spacing w:line="26" w:lineRule="atLeast"/>
              <w:ind w:left="87" w:firstLine="0"/>
              <w:contextualSpacing/>
              <w:mirrorIndents/>
              <w:jc w:val="center"/>
              <w:rPr>
                <w:rFonts w:cs="Arial"/>
                <w:sz w:val="25"/>
                <w:szCs w:val="25"/>
              </w:rPr>
            </w:pPr>
            <w:r w:rsidRPr="007B3179">
              <w:rPr>
                <w:rFonts w:cs="Arial"/>
                <w:sz w:val="25"/>
                <w:szCs w:val="25"/>
              </w:rPr>
              <w:t>iii</w:t>
            </w:r>
          </w:p>
        </w:tc>
        <w:tc>
          <w:tcPr>
            <w:tcW w:w="4849" w:type="dxa"/>
            <w:tcMar>
              <w:left w:w="0" w:type="dxa"/>
              <w:right w:w="0" w:type="dxa"/>
            </w:tcMar>
            <w:vAlign w:val="center"/>
          </w:tcPr>
          <w:p w:rsidR="00A47419" w:rsidRPr="007B3179" w:rsidRDefault="00A47419" w:rsidP="009F3383">
            <w:pPr>
              <w:spacing w:line="26" w:lineRule="atLeast"/>
              <w:ind w:left="108" w:firstLine="0"/>
              <w:contextualSpacing/>
              <w:mirrorIndents/>
              <w:jc w:val="left"/>
              <w:rPr>
                <w:rFonts w:cs="Arial"/>
                <w:sz w:val="25"/>
                <w:szCs w:val="25"/>
              </w:rPr>
            </w:pPr>
            <w:r w:rsidRPr="007B3179">
              <w:rPr>
                <w:rFonts w:cs="Arial"/>
                <w:sz w:val="25"/>
                <w:szCs w:val="25"/>
              </w:rPr>
              <w:t>Repairs &amp; Maintenance Exp.</w:t>
            </w:r>
          </w:p>
        </w:tc>
        <w:tc>
          <w:tcPr>
            <w:tcW w:w="1971" w:type="dxa"/>
            <w:tcMar>
              <w:left w:w="0" w:type="dxa"/>
              <w:right w:w="0" w:type="dxa"/>
            </w:tcMar>
            <w:vAlign w:val="center"/>
          </w:tcPr>
          <w:p w:rsidR="00A47419" w:rsidRPr="007B3179" w:rsidRDefault="00F83AF6" w:rsidP="00403F58">
            <w:pPr>
              <w:tabs>
                <w:tab w:val="clear" w:pos="1134"/>
                <w:tab w:val="left" w:pos="1611"/>
              </w:tabs>
              <w:spacing w:line="26" w:lineRule="atLeast"/>
              <w:ind w:left="181" w:right="383" w:firstLine="0"/>
              <w:contextualSpacing/>
              <w:mirrorIndents/>
              <w:jc w:val="right"/>
              <w:rPr>
                <w:rFonts w:cs="Arial"/>
                <w:sz w:val="25"/>
                <w:szCs w:val="25"/>
              </w:rPr>
            </w:pPr>
            <w:r w:rsidRPr="007B3179">
              <w:rPr>
                <w:rFonts w:cs="Arial"/>
                <w:sz w:val="25"/>
                <w:szCs w:val="25"/>
              </w:rPr>
              <w:t>0.83</w:t>
            </w:r>
          </w:p>
        </w:tc>
      </w:tr>
      <w:tr w:rsidR="00A47419" w:rsidRPr="007B3179" w:rsidTr="00AE4D33">
        <w:trPr>
          <w:trHeight w:val="346"/>
          <w:jc w:val="center"/>
        </w:trPr>
        <w:tc>
          <w:tcPr>
            <w:tcW w:w="946" w:type="dxa"/>
            <w:tcMar>
              <w:left w:w="0" w:type="dxa"/>
              <w:right w:w="0" w:type="dxa"/>
            </w:tcMar>
            <w:vAlign w:val="center"/>
          </w:tcPr>
          <w:p w:rsidR="00A47419" w:rsidRPr="007B3179" w:rsidRDefault="00A47419" w:rsidP="009F3383">
            <w:pPr>
              <w:spacing w:line="26" w:lineRule="atLeast"/>
              <w:ind w:left="87" w:firstLine="0"/>
              <w:contextualSpacing/>
              <w:mirrorIndents/>
              <w:jc w:val="center"/>
              <w:rPr>
                <w:rFonts w:cs="Arial"/>
                <w:sz w:val="25"/>
                <w:szCs w:val="25"/>
              </w:rPr>
            </w:pPr>
            <w:r w:rsidRPr="007B3179">
              <w:rPr>
                <w:rFonts w:cs="Arial"/>
                <w:sz w:val="25"/>
                <w:szCs w:val="25"/>
              </w:rPr>
              <w:t>iv</w:t>
            </w:r>
          </w:p>
        </w:tc>
        <w:tc>
          <w:tcPr>
            <w:tcW w:w="4849" w:type="dxa"/>
            <w:tcMar>
              <w:left w:w="0" w:type="dxa"/>
              <w:right w:w="0" w:type="dxa"/>
            </w:tcMar>
            <w:vAlign w:val="center"/>
          </w:tcPr>
          <w:p w:rsidR="00A47419" w:rsidRPr="007B3179" w:rsidRDefault="00A47419" w:rsidP="009F3383">
            <w:pPr>
              <w:spacing w:line="26" w:lineRule="atLeast"/>
              <w:ind w:left="108" w:firstLine="0"/>
              <w:contextualSpacing/>
              <w:mirrorIndents/>
              <w:jc w:val="left"/>
              <w:rPr>
                <w:rFonts w:cs="Arial"/>
                <w:b/>
                <w:sz w:val="25"/>
                <w:szCs w:val="25"/>
              </w:rPr>
            </w:pPr>
            <w:r w:rsidRPr="007B3179">
              <w:rPr>
                <w:rFonts w:cs="Arial"/>
                <w:sz w:val="25"/>
                <w:szCs w:val="25"/>
              </w:rPr>
              <w:t>Other Expenses (Spl. Appr. Allowed)</w:t>
            </w:r>
          </w:p>
        </w:tc>
        <w:tc>
          <w:tcPr>
            <w:tcW w:w="1971" w:type="dxa"/>
            <w:tcMar>
              <w:left w:w="0" w:type="dxa"/>
              <w:right w:w="0" w:type="dxa"/>
            </w:tcMar>
            <w:vAlign w:val="center"/>
          </w:tcPr>
          <w:p w:rsidR="00A47419" w:rsidRPr="007B3179" w:rsidRDefault="00F83AF6" w:rsidP="00403F58">
            <w:pPr>
              <w:tabs>
                <w:tab w:val="clear" w:pos="1134"/>
                <w:tab w:val="left" w:pos="1611"/>
              </w:tabs>
              <w:spacing w:line="26" w:lineRule="atLeast"/>
              <w:ind w:left="181" w:right="383" w:firstLine="0"/>
              <w:contextualSpacing/>
              <w:mirrorIndents/>
              <w:jc w:val="right"/>
              <w:rPr>
                <w:rFonts w:cs="Arial"/>
                <w:bCs/>
                <w:sz w:val="25"/>
                <w:szCs w:val="25"/>
              </w:rPr>
            </w:pPr>
            <w:r w:rsidRPr="007B3179">
              <w:rPr>
                <w:rFonts w:cs="Arial"/>
                <w:bCs/>
                <w:sz w:val="25"/>
                <w:szCs w:val="25"/>
              </w:rPr>
              <w:t>0.00</w:t>
            </w:r>
          </w:p>
        </w:tc>
      </w:tr>
      <w:tr w:rsidR="00A47419" w:rsidRPr="007B3179" w:rsidTr="00AE4D33">
        <w:trPr>
          <w:trHeight w:val="489"/>
          <w:jc w:val="center"/>
        </w:trPr>
        <w:tc>
          <w:tcPr>
            <w:tcW w:w="946" w:type="dxa"/>
            <w:tcMar>
              <w:left w:w="0" w:type="dxa"/>
              <w:right w:w="0" w:type="dxa"/>
            </w:tcMar>
            <w:vAlign w:val="center"/>
          </w:tcPr>
          <w:p w:rsidR="00A47419" w:rsidRPr="007B3179" w:rsidRDefault="00A47419" w:rsidP="009F3383">
            <w:pPr>
              <w:spacing w:line="26" w:lineRule="atLeast"/>
              <w:ind w:left="87" w:firstLine="0"/>
              <w:contextualSpacing/>
              <w:mirrorIndents/>
              <w:jc w:val="center"/>
              <w:rPr>
                <w:rFonts w:cs="Arial"/>
                <w:b/>
                <w:sz w:val="25"/>
                <w:szCs w:val="25"/>
              </w:rPr>
            </w:pPr>
            <w:r w:rsidRPr="007B3179">
              <w:rPr>
                <w:rFonts w:cs="Arial"/>
                <w:b/>
                <w:sz w:val="25"/>
                <w:szCs w:val="25"/>
              </w:rPr>
              <w:t>A</w:t>
            </w:r>
          </w:p>
        </w:tc>
        <w:tc>
          <w:tcPr>
            <w:tcW w:w="4849" w:type="dxa"/>
            <w:tcMar>
              <w:left w:w="0" w:type="dxa"/>
              <w:right w:w="0" w:type="dxa"/>
            </w:tcMar>
            <w:vAlign w:val="center"/>
          </w:tcPr>
          <w:p w:rsidR="00A47419" w:rsidRPr="007B3179" w:rsidRDefault="00A47419" w:rsidP="005067D5">
            <w:pPr>
              <w:spacing w:line="26" w:lineRule="atLeast"/>
              <w:ind w:left="108" w:firstLine="0"/>
              <w:contextualSpacing/>
              <w:mirrorIndents/>
              <w:jc w:val="left"/>
              <w:rPr>
                <w:rFonts w:cs="Arial"/>
                <w:b/>
                <w:sz w:val="25"/>
                <w:szCs w:val="25"/>
              </w:rPr>
            </w:pPr>
            <w:r w:rsidRPr="007B3179">
              <w:rPr>
                <w:rFonts w:cs="Arial"/>
                <w:b/>
                <w:sz w:val="25"/>
                <w:szCs w:val="25"/>
              </w:rPr>
              <w:t>Total O&amp;M Expenses</w:t>
            </w:r>
            <w:r w:rsidRPr="007B3179">
              <w:rPr>
                <w:rFonts w:cs="Arial"/>
                <w:sz w:val="25"/>
                <w:szCs w:val="25"/>
              </w:rPr>
              <w:t>(i+ii+iii+iv)</w:t>
            </w:r>
          </w:p>
        </w:tc>
        <w:tc>
          <w:tcPr>
            <w:tcW w:w="1971" w:type="dxa"/>
            <w:tcMar>
              <w:left w:w="0" w:type="dxa"/>
              <w:right w:w="0" w:type="dxa"/>
            </w:tcMar>
            <w:vAlign w:val="center"/>
          </w:tcPr>
          <w:p w:rsidR="00A47419" w:rsidRPr="007B3179" w:rsidRDefault="00F83AF6" w:rsidP="00403F58">
            <w:pPr>
              <w:tabs>
                <w:tab w:val="clear" w:pos="1134"/>
                <w:tab w:val="left" w:pos="1611"/>
              </w:tabs>
              <w:spacing w:line="26" w:lineRule="atLeast"/>
              <w:ind w:left="181" w:right="383" w:firstLine="0"/>
              <w:contextualSpacing/>
              <w:mirrorIndents/>
              <w:jc w:val="right"/>
              <w:rPr>
                <w:rFonts w:cs="Arial"/>
                <w:b/>
                <w:bCs/>
                <w:sz w:val="25"/>
                <w:szCs w:val="25"/>
              </w:rPr>
            </w:pPr>
            <w:r w:rsidRPr="007B3179">
              <w:rPr>
                <w:rFonts w:cs="Arial"/>
                <w:b/>
                <w:bCs/>
                <w:sz w:val="25"/>
                <w:szCs w:val="25"/>
              </w:rPr>
              <w:t>58.35</w:t>
            </w:r>
          </w:p>
        </w:tc>
      </w:tr>
      <w:tr w:rsidR="00A47419" w:rsidRPr="007B3179" w:rsidTr="00AE4D33">
        <w:trPr>
          <w:trHeight w:val="346"/>
          <w:jc w:val="center"/>
        </w:trPr>
        <w:tc>
          <w:tcPr>
            <w:tcW w:w="946" w:type="dxa"/>
            <w:tcMar>
              <w:left w:w="0" w:type="dxa"/>
              <w:right w:w="0" w:type="dxa"/>
            </w:tcMar>
            <w:vAlign w:val="center"/>
          </w:tcPr>
          <w:p w:rsidR="00A47419" w:rsidRPr="007B3179" w:rsidRDefault="00A47419" w:rsidP="009F3383">
            <w:pPr>
              <w:spacing w:line="26" w:lineRule="atLeast"/>
              <w:ind w:left="87" w:firstLine="0"/>
              <w:contextualSpacing/>
              <w:mirrorIndents/>
              <w:jc w:val="center"/>
              <w:rPr>
                <w:rFonts w:cs="Arial"/>
                <w:b/>
                <w:sz w:val="25"/>
                <w:szCs w:val="25"/>
              </w:rPr>
            </w:pPr>
            <w:r w:rsidRPr="007B3179">
              <w:rPr>
                <w:rFonts w:cs="Arial"/>
                <w:b/>
                <w:sz w:val="25"/>
                <w:szCs w:val="25"/>
              </w:rPr>
              <w:t>B</w:t>
            </w:r>
          </w:p>
        </w:tc>
        <w:tc>
          <w:tcPr>
            <w:tcW w:w="4849" w:type="dxa"/>
            <w:tcMar>
              <w:left w:w="0" w:type="dxa"/>
              <w:right w:w="0" w:type="dxa"/>
            </w:tcMar>
            <w:vAlign w:val="center"/>
          </w:tcPr>
          <w:p w:rsidR="00A47419" w:rsidRPr="007B3179" w:rsidRDefault="00A47419" w:rsidP="009F3383">
            <w:pPr>
              <w:spacing w:line="26" w:lineRule="atLeast"/>
              <w:ind w:left="108" w:firstLine="0"/>
              <w:contextualSpacing/>
              <w:mirrorIndents/>
              <w:jc w:val="left"/>
              <w:rPr>
                <w:rFonts w:cs="Arial"/>
                <w:b/>
                <w:sz w:val="25"/>
                <w:szCs w:val="25"/>
              </w:rPr>
            </w:pPr>
            <w:r w:rsidRPr="007B3179">
              <w:rPr>
                <w:rFonts w:cs="Arial"/>
                <w:b/>
                <w:sz w:val="25"/>
                <w:szCs w:val="25"/>
              </w:rPr>
              <w:t>Capital Cost</w:t>
            </w:r>
          </w:p>
        </w:tc>
        <w:tc>
          <w:tcPr>
            <w:tcW w:w="1971" w:type="dxa"/>
            <w:tcMar>
              <w:left w:w="0" w:type="dxa"/>
              <w:right w:w="0" w:type="dxa"/>
            </w:tcMar>
            <w:vAlign w:val="center"/>
          </w:tcPr>
          <w:p w:rsidR="00A47419" w:rsidRPr="007B3179" w:rsidRDefault="00335513" w:rsidP="00403F58">
            <w:pPr>
              <w:tabs>
                <w:tab w:val="clear" w:pos="1134"/>
                <w:tab w:val="left" w:pos="1611"/>
              </w:tabs>
              <w:spacing w:line="26" w:lineRule="atLeast"/>
              <w:ind w:left="0" w:right="383" w:firstLine="0"/>
              <w:contextualSpacing/>
              <w:mirrorIndents/>
              <w:jc w:val="right"/>
              <w:rPr>
                <w:rFonts w:cs="Arial"/>
                <w:b/>
                <w:sz w:val="25"/>
                <w:szCs w:val="25"/>
              </w:rPr>
            </w:pPr>
            <w:r w:rsidRPr="007B3179">
              <w:rPr>
                <w:rFonts w:cs="Arial"/>
                <w:b/>
                <w:sz w:val="25"/>
                <w:szCs w:val="25"/>
              </w:rPr>
              <w:t>1.32</w:t>
            </w:r>
          </w:p>
        </w:tc>
      </w:tr>
      <w:tr w:rsidR="00A47419" w:rsidRPr="007B3179" w:rsidTr="00AE4D33">
        <w:trPr>
          <w:trHeight w:val="346"/>
          <w:jc w:val="center"/>
        </w:trPr>
        <w:tc>
          <w:tcPr>
            <w:tcW w:w="946" w:type="dxa"/>
            <w:tcMar>
              <w:left w:w="0" w:type="dxa"/>
              <w:right w:w="0" w:type="dxa"/>
            </w:tcMar>
            <w:vAlign w:val="center"/>
          </w:tcPr>
          <w:p w:rsidR="00A47419" w:rsidRPr="007B3179" w:rsidRDefault="00A47419" w:rsidP="009F3383">
            <w:pPr>
              <w:spacing w:line="26" w:lineRule="atLeast"/>
              <w:ind w:left="87" w:firstLine="0"/>
              <w:contextualSpacing/>
              <w:mirrorIndents/>
              <w:jc w:val="center"/>
              <w:rPr>
                <w:rFonts w:cs="Arial"/>
                <w:b/>
                <w:sz w:val="25"/>
                <w:szCs w:val="25"/>
              </w:rPr>
            </w:pPr>
            <w:r w:rsidRPr="007B3179">
              <w:rPr>
                <w:rFonts w:cs="Arial"/>
                <w:b/>
                <w:sz w:val="25"/>
                <w:szCs w:val="25"/>
              </w:rPr>
              <w:t>(I)</w:t>
            </w:r>
          </w:p>
        </w:tc>
        <w:tc>
          <w:tcPr>
            <w:tcW w:w="4849" w:type="dxa"/>
            <w:tcMar>
              <w:left w:w="0" w:type="dxa"/>
              <w:right w:w="0" w:type="dxa"/>
            </w:tcMar>
            <w:vAlign w:val="center"/>
          </w:tcPr>
          <w:p w:rsidR="00A47419" w:rsidRPr="007B3179" w:rsidRDefault="00A47419" w:rsidP="009F3383">
            <w:pPr>
              <w:spacing w:line="26" w:lineRule="atLeast"/>
              <w:ind w:left="108" w:firstLine="0"/>
              <w:contextualSpacing/>
              <w:mirrorIndents/>
              <w:jc w:val="left"/>
              <w:rPr>
                <w:rFonts w:cs="Arial"/>
                <w:b/>
                <w:sz w:val="25"/>
                <w:szCs w:val="25"/>
              </w:rPr>
            </w:pPr>
            <w:r w:rsidRPr="007B3179">
              <w:rPr>
                <w:rFonts w:cs="Arial"/>
                <w:b/>
                <w:sz w:val="25"/>
                <w:szCs w:val="25"/>
              </w:rPr>
              <w:t xml:space="preserve">Total Expenditure </w:t>
            </w:r>
            <w:r w:rsidRPr="007B3179">
              <w:rPr>
                <w:rFonts w:cs="Arial"/>
                <w:sz w:val="25"/>
                <w:szCs w:val="25"/>
              </w:rPr>
              <w:t>(A+B)</w:t>
            </w:r>
          </w:p>
        </w:tc>
        <w:tc>
          <w:tcPr>
            <w:tcW w:w="1971" w:type="dxa"/>
            <w:tcMar>
              <w:left w:w="0" w:type="dxa"/>
              <w:right w:w="0" w:type="dxa"/>
            </w:tcMar>
            <w:vAlign w:val="center"/>
          </w:tcPr>
          <w:p w:rsidR="00A47419" w:rsidRPr="007B3179" w:rsidRDefault="00335513" w:rsidP="00403F58">
            <w:pPr>
              <w:tabs>
                <w:tab w:val="clear" w:pos="1134"/>
                <w:tab w:val="left" w:pos="1611"/>
              </w:tabs>
              <w:spacing w:line="26" w:lineRule="atLeast"/>
              <w:ind w:left="0" w:right="383" w:firstLine="0"/>
              <w:contextualSpacing/>
              <w:mirrorIndents/>
              <w:jc w:val="right"/>
              <w:rPr>
                <w:rFonts w:cs="Arial"/>
                <w:b/>
                <w:sz w:val="25"/>
                <w:szCs w:val="25"/>
              </w:rPr>
            </w:pPr>
            <w:r w:rsidRPr="007B3179">
              <w:rPr>
                <w:rFonts w:cs="Arial"/>
                <w:b/>
                <w:sz w:val="25"/>
                <w:szCs w:val="25"/>
              </w:rPr>
              <w:t>59.67</w:t>
            </w:r>
          </w:p>
        </w:tc>
      </w:tr>
      <w:tr w:rsidR="00A47419" w:rsidRPr="007B3179" w:rsidTr="00AE4D33">
        <w:trPr>
          <w:trHeight w:val="346"/>
          <w:jc w:val="center"/>
        </w:trPr>
        <w:tc>
          <w:tcPr>
            <w:tcW w:w="946" w:type="dxa"/>
            <w:tcMar>
              <w:left w:w="0" w:type="dxa"/>
              <w:right w:w="0" w:type="dxa"/>
            </w:tcMar>
            <w:vAlign w:val="center"/>
          </w:tcPr>
          <w:p w:rsidR="00A47419" w:rsidRPr="007B3179" w:rsidRDefault="00A47419" w:rsidP="009F3383">
            <w:pPr>
              <w:keepLines/>
              <w:spacing w:line="26" w:lineRule="atLeast"/>
              <w:ind w:hanging="450"/>
              <w:contextualSpacing/>
              <w:mirrorIndents/>
              <w:jc w:val="center"/>
              <w:rPr>
                <w:rFonts w:cs="Arial"/>
                <w:sz w:val="25"/>
                <w:szCs w:val="25"/>
              </w:rPr>
            </w:pPr>
            <w:r w:rsidRPr="007B3179">
              <w:rPr>
                <w:rFonts w:cs="Arial"/>
                <w:sz w:val="25"/>
                <w:szCs w:val="25"/>
              </w:rPr>
              <w:t>a</w:t>
            </w:r>
          </w:p>
        </w:tc>
        <w:tc>
          <w:tcPr>
            <w:tcW w:w="4849" w:type="dxa"/>
            <w:tcMar>
              <w:left w:w="0" w:type="dxa"/>
              <w:right w:w="0" w:type="dxa"/>
            </w:tcMar>
            <w:vAlign w:val="center"/>
          </w:tcPr>
          <w:p w:rsidR="00A47419" w:rsidRPr="007B3179" w:rsidRDefault="00A47419" w:rsidP="009F3383">
            <w:pPr>
              <w:keepLines/>
              <w:spacing w:line="26" w:lineRule="atLeast"/>
              <w:ind w:left="108" w:firstLine="0"/>
              <w:contextualSpacing/>
              <w:mirrorIndents/>
              <w:jc w:val="left"/>
              <w:rPr>
                <w:rFonts w:cs="Arial"/>
                <w:sz w:val="25"/>
                <w:szCs w:val="25"/>
              </w:rPr>
            </w:pPr>
            <w:r w:rsidRPr="007B3179">
              <w:rPr>
                <w:rFonts w:cs="Arial"/>
                <w:sz w:val="25"/>
                <w:szCs w:val="25"/>
              </w:rPr>
              <w:t>Revenue from Operating Charges</w:t>
            </w:r>
          </w:p>
        </w:tc>
        <w:tc>
          <w:tcPr>
            <w:tcW w:w="1971" w:type="dxa"/>
            <w:tcMar>
              <w:left w:w="0" w:type="dxa"/>
              <w:right w:w="0" w:type="dxa"/>
            </w:tcMar>
            <w:vAlign w:val="center"/>
          </w:tcPr>
          <w:p w:rsidR="00A47419" w:rsidRPr="007B3179" w:rsidRDefault="000F36A9" w:rsidP="00403F58">
            <w:pPr>
              <w:tabs>
                <w:tab w:val="clear" w:pos="1134"/>
                <w:tab w:val="left" w:pos="1611"/>
              </w:tabs>
              <w:spacing w:line="26" w:lineRule="atLeast"/>
              <w:ind w:right="383" w:hanging="169"/>
              <w:contextualSpacing/>
              <w:mirrorIndents/>
              <w:jc w:val="right"/>
              <w:rPr>
                <w:rFonts w:cs="Arial"/>
                <w:sz w:val="25"/>
                <w:szCs w:val="25"/>
              </w:rPr>
            </w:pPr>
            <w:r w:rsidRPr="007B3179">
              <w:rPr>
                <w:rFonts w:cs="Arial"/>
                <w:sz w:val="25"/>
                <w:szCs w:val="25"/>
              </w:rPr>
              <w:t>40.01</w:t>
            </w:r>
          </w:p>
        </w:tc>
      </w:tr>
      <w:tr w:rsidR="00A47419" w:rsidRPr="007B3179" w:rsidTr="00AE4D33">
        <w:trPr>
          <w:trHeight w:val="346"/>
          <w:jc w:val="center"/>
        </w:trPr>
        <w:tc>
          <w:tcPr>
            <w:tcW w:w="946" w:type="dxa"/>
            <w:tcMar>
              <w:left w:w="0" w:type="dxa"/>
              <w:right w:w="0" w:type="dxa"/>
            </w:tcMar>
            <w:vAlign w:val="center"/>
          </w:tcPr>
          <w:p w:rsidR="00A47419" w:rsidRPr="007B3179" w:rsidRDefault="00A47419" w:rsidP="009F3383">
            <w:pPr>
              <w:keepLines/>
              <w:spacing w:line="26" w:lineRule="atLeast"/>
              <w:ind w:hanging="450"/>
              <w:contextualSpacing/>
              <w:mirrorIndents/>
              <w:jc w:val="center"/>
              <w:rPr>
                <w:rFonts w:cs="Arial"/>
                <w:sz w:val="25"/>
                <w:szCs w:val="25"/>
              </w:rPr>
            </w:pPr>
            <w:r w:rsidRPr="007B3179">
              <w:rPr>
                <w:rFonts w:cs="Arial"/>
                <w:sz w:val="25"/>
                <w:szCs w:val="25"/>
              </w:rPr>
              <w:t>b</w:t>
            </w:r>
          </w:p>
        </w:tc>
        <w:tc>
          <w:tcPr>
            <w:tcW w:w="4849" w:type="dxa"/>
            <w:tcMar>
              <w:left w:w="0" w:type="dxa"/>
              <w:right w:w="0" w:type="dxa"/>
            </w:tcMar>
            <w:vAlign w:val="center"/>
          </w:tcPr>
          <w:p w:rsidR="00A47419" w:rsidRPr="007B3179" w:rsidRDefault="00A47419" w:rsidP="009F3383">
            <w:pPr>
              <w:keepLines/>
              <w:spacing w:line="26" w:lineRule="atLeast"/>
              <w:ind w:left="108" w:firstLine="0"/>
              <w:contextualSpacing/>
              <w:mirrorIndents/>
              <w:jc w:val="left"/>
              <w:rPr>
                <w:rFonts w:cs="Arial"/>
                <w:sz w:val="25"/>
                <w:szCs w:val="25"/>
              </w:rPr>
            </w:pPr>
            <w:r w:rsidRPr="007B3179">
              <w:rPr>
                <w:rFonts w:cs="Arial"/>
                <w:sz w:val="25"/>
                <w:szCs w:val="25"/>
              </w:rPr>
              <w:t>Less: Special Appropriation of Amount Allowed under Other Expenses</w:t>
            </w:r>
          </w:p>
        </w:tc>
        <w:tc>
          <w:tcPr>
            <w:tcW w:w="1971" w:type="dxa"/>
            <w:tcMar>
              <w:left w:w="0" w:type="dxa"/>
              <w:right w:w="0" w:type="dxa"/>
            </w:tcMar>
            <w:vAlign w:val="center"/>
          </w:tcPr>
          <w:p w:rsidR="00A47419" w:rsidRPr="007B3179" w:rsidRDefault="000F36A9" w:rsidP="00403F58">
            <w:pPr>
              <w:tabs>
                <w:tab w:val="clear" w:pos="1134"/>
                <w:tab w:val="left" w:pos="1611"/>
              </w:tabs>
              <w:spacing w:line="26" w:lineRule="atLeast"/>
              <w:ind w:right="383" w:hanging="169"/>
              <w:contextualSpacing/>
              <w:mirrorIndents/>
              <w:jc w:val="right"/>
              <w:rPr>
                <w:rFonts w:cs="Arial"/>
                <w:bCs/>
                <w:color w:val="000000"/>
                <w:sz w:val="25"/>
                <w:szCs w:val="25"/>
              </w:rPr>
            </w:pPr>
            <w:r w:rsidRPr="007B3179">
              <w:rPr>
                <w:rFonts w:cs="Arial"/>
                <w:bCs/>
                <w:color w:val="000000"/>
                <w:sz w:val="25"/>
                <w:szCs w:val="25"/>
              </w:rPr>
              <w:t>0.00</w:t>
            </w:r>
          </w:p>
        </w:tc>
      </w:tr>
      <w:tr w:rsidR="00A47419" w:rsidRPr="007B3179" w:rsidTr="00AE4D33">
        <w:trPr>
          <w:trHeight w:val="346"/>
          <w:jc w:val="center"/>
        </w:trPr>
        <w:tc>
          <w:tcPr>
            <w:tcW w:w="946" w:type="dxa"/>
            <w:tcMar>
              <w:left w:w="0" w:type="dxa"/>
              <w:right w:w="0" w:type="dxa"/>
            </w:tcMar>
            <w:vAlign w:val="center"/>
          </w:tcPr>
          <w:p w:rsidR="00A47419" w:rsidRPr="007B3179" w:rsidRDefault="00A47419" w:rsidP="009F3383">
            <w:pPr>
              <w:keepLines/>
              <w:spacing w:line="26" w:lineRule="atLeast"/>
              <w:ind w:hanging="450"/>
              <w:contextualSpacing/>
              <w:mirrorIndents/>
              <w:jc w:val="center"/>
              <w:rPr>
                <w:rFonts w:cs="Arial"/>
                <w:sz w:val="25"/>
                <w:szCs w:val="25"/>
              </w:rPr>
            </w:pPr>
            <w:r w:rsidRPr="007B3179">
              <w:rPr>
                <w:rFonts w:cs="Arial"/>
                <w:sz w:val="25"/>
                <w:szCs w:val="25"/>
              </w:rPr>
              <w:t>c</w:t>
            </w:r>
          </w:p>
        </w:tc>
        <w:tc>
          <w:tcPr>
            <w:tcW w:w="4849" w:type="dxa"/>
            <w:tcMar>
              <w:left w:w="0" w:type="dxa"/>
              <w:right w:w="0" w:type="dxa"/>
            </w:tcMar>
            <w:vAlign w:val="center"/>
          </w:tcPr>
          <w:p w:rsidR="00A47419" w:rsidRPr="007B3179" w:rsidRDefault="00A47419" w:rsidP="009F3383">
            <w:pPr>
              <w:keepLines/>
              <w:spacing w:line="26" w:lineRule="atLeast"/>
              <w:ind w:left="108" w:firstLine="0"/>
              <w:contextualSpacing/>
              <w:mirrorIndents/>
              <w:jc w:val="left"/>
              <w:rPr>
                <w:rFonts w:cs="Arial"/>
                <w:sz w:val="25"/>
                <w:szCs w:val="25"/>
              </w:rPr>
            </w:pPr>
            <w:r w:rsidRPr="007B3179">
              <w:rPr>
                <w:rFonts w:cs="Arial"/>
                <w:sz w:val="25"/>
                <w:szCs w:val="25"/>
              </w:rPr>
              <w:t>Revenue from Annual Fees</w:t>
            </w:r>
          </w:p>
        </w:tc>
        <w:tc>
          <w:tcPr>
            <w:tcW w:w="1971" w:type="dxa"/>
            <w:tcMar>
              <w:left w:w="0" w:type="dxa"/>
              <w:right w:w="0" w:type="dxa"/>
            </w:tcMar>
            <w:vAlign w:val="center"/>
          </w:tcPr>
          <w:p w:rsidR="00A47419" w:rsidRPr="007B3179" w:rsidRDefault="000F36A9" w:rsidP="00403F58">
            <w:pPr>
              <w:tabs>
                <w:tab w:val="clear" w:pos="1134"/>
                <w:tab w:val="left" w:pos="1611"/>
              </w:tabs>
              <w:spacing w:line="26" w:lineRule="atLeast"/>
              <w:ind w:right="383" w:hanging="169"/>
              <w:contextualSpacing/>
              <w:mirrorIndents/>
              <w:jc w:val="right"/>
              <w:rPr>
                <w:rFonts w:cs="Arial"/>
                <w:bCs/>
                <w:color w:val="000000"/>
                <w:sz w:val="25"/>
                <w:szCs w:val="25"/>
              </w:rPr>
            </w:pPr>
            <w:r w:rsidRPr="007B3179">
              <w:rPr>
                <w:rFonts w:cs="Arial"/>
                <w:bCs/>
                <w:color w:val="000000"/>
                <w:sz w:val="25"/>
                <w:szCs w:val="25"/>
              </w:rPr>
              <w:t>6.58</w:t>
            </w:r>
          </w:p>
        </w:tc>
      </w:tr>
      <w:tr w:rsidR="00A47419" w:rsidRPr="007B3179" w:rsidTr="00AE4D33">
        <w:trPr>
          <w:trHeight w:val="346"/>
          <w:jc w:val="center"/>
        </w:trPr>
        <w:tc>
          <w:tcPr>
            <w:tcW w:w="946" w:type="dxa"/>
            <w:tcMar>
              <w:left w:w="0" w:type="dxa"/>
              <w:right w:w="0" w:type="dxa"/>
            </w:tcMar>
            <w:vAlign w:val="center"/>
          </w:tcPr>
          <w:p w:rsidR="00A47419" w:rsidRPr="007B3179" w:rsidRDefault="00A47419" w:rsidP="009F3383">
            <w:pPr>
              <w:pStyle w:val="HeadingArial"/>
              <w:numPr>
                <w:ilvl w:val="0"/>
                <w:numId w:val="0"/>
              </w:numPr>
              <w:spacing w:after="0" w:line="26" w:lineRule="atLeast"/>
              <w:ind w:left="-33"/>
              <w:contextualSpacing/>
              <w:jc w:val="center"/>
              <w:rPr>
                <w:rFonts w:cs="Arial"/>
                <w:b w:val="0"/>
                <w:color w:val="000000"/>
                <w:sz w:val="25"/>
                <w:szCs w:val="25"/>
              </w:rPr>
            </w:pPr>
            <w:bookmarkStart w:id="17" w:name="_Toc121831645"/>
            <w:r w:rsidRPr="007B3179">
              <w:rPr>
                <w:rFonts w:cs="Arial"/>
                <w:b w:val="0"/>
                <w:color w:val="000000"/>
                <w:sz w:val="25"/>
                <w:szCs w:val="25"/>
              </w:rPr>
              <w:t>d</w:t>
            </w:r>
            <w:bookmarkEnd w:id="17"/>
          </w:p>
        </w:tc>
        <w:tc>
          <w:tcPr>
            <w:tcW w:w="4849" w:type="dxa"/>
            <w:tcMar>
              <w:left w:w="0" w:type="dxa"/>
              <w:right w:w="0" w:type="dxa"/>
            </w:tcMar>
            <w:vAlign w:val="center"/>
          </w:tcPr>
          <w:p w:rsidR="00A47419" w:rsidRPr="007B3179" w:rsidRDefault="00A47419" w:rsidP="009F3383">
            <w:pPr>
              <w:pStyle w:val="HeadingArial"/>
              <w:numPr>
                <w:ilvl w:val="0"/>
                <w:numId w:val="0"/>
              </w:numPr>
              <w:spacing w:after="0" w:line="26" w:lineRule="atLeast"/>
              <w:ind w:left="108"/>
              <w:contextualSpacing/>
              <w:rPr>
                <w:rFonts w:cs="Arial"/>
                <w:b w:val="0"/>
                <w:i/>
                <w:iCs/>
                <w:sz w:val="25"/>
                <w:szCs w:val="25"/>
              </w:rPr>
            </w:pPr>
            <w:bookmarkStart w:id="18" w:name="_Toc120369587"/>
            <w:bookmarkStart w:id="19" w:name="_Toc121831646"/>
            <w:r w:rsidRPr="007B3179">
              <w:rPr>
                <w:rFonts w:cs="Arial"/>
                <w:b w:val="0"/>
                <w:color w:val="000000"/>
                <w:sz w:val="25"/>
                <w:szCs w:val="25"/>
              </w:rPr>
              <w:t>Other Income</w:t>
            </w:r>
            <w:bookmarkEnd w:id="18"/>
            <w:bookmarkEnd w:id="19"/>
          </w:p>
        </w:tc>
        <w:tc>
          <w:tcPr>
            <w:tcW w:w="1971" w:type="dxa"/>
            <w:tcMar>
              <w:left w:w="0" w:type="dxa"/>
              <w:right w:w="0" w:type="dxa"/>
            </w:tcMar>
            <w:vAlign w:val="center"/>
          </w:tcPr>
          <w:p w:rsidR="00A47419" w:rsidRPr="007B3179" w:rsidRDefault="00C26FAC" w:rsidP="00403F58">
            <w:pPr>
              <w:keepLines/>
              <w:tabs>
                <w:tab w:val="clear" w:pos="1134"/>
                <w:tab w:val="left" w:pos="1611"/>
              </w:tabs>
              <w:spacing w:line="26" w:lineRule="atLeast"/>
              <w:ind w:left="178" w:right="383" w:firstLine="0"/>
              <w:contextualSpacing/>
              <w:mirrorIndents/>
              <w:jc w:val="right"/>
              <w:rPr>
                <w:rFonts w:cs="Arial"/>
                <w:sz w:val="25"/>
                <w:szCs w:val="25"/>
              </w:rPr>
            </w:pPr>
            <w:r w:rsidRPr="007B3179">
              <w:rPr>
                <w:rFonts w:cs="Arial"/>
                <w:sz w:val="25"/>
                <w:szCs w:val="25"/>
              </w:rPr>
              <w:t>0.56</w:t>
            </w:r>
          </w:p>
        </w:tc>
      </w:tr>
      <w:tr w:rsidR="00A47419" w:rsidRPr="007B3179" w:rsidTr="00AE4D33">
        <w:trPr>
          <w:trHeight w:val="473"/>
          <w:jc w:val="center"/>
        </w:trPr>
        <w:tc>
          <w:tcPr>
            <w:tcW w:w="946" w:type="dxa"/>
            <w:tcMar>
              <w:left w:w="0" w:type="dxa"/>
              <w:right w:w="0" w:type="dxa"/>
            </w:tcMar>
            <w:vAlign w:val="center"/>
          </w:tcPr>
          <w:p w:rsidR="00A47419" w:rsidRPr="007B3179" w:rsidRDefault="00A47419" w:rsidP="009F3383">
            <w:pPr>
              <w:pStyle w:val="HeadingArial"/>
              <w:numPr>
                <w:ilvl w:val="0"/>
                <w:numId w:val="0"/>
              </w:numPr>
              <w:spacing w:after="0" w:line="26" w:lineRule="atLeast"/>
              <w:ind w:left="-33"/>
              <w:contextualSpacing/>
              <w:jc w:val="center"/>
              <w:rPr>
                <w:rFonts w:cs="Arial"/>
                <w:iCs/>
                <w:sz w:val="25"/>
                <w:szCs w:val="25"/>
              </w:rPr>
            </w:pPr>
            <w:bookmarkStart w:id="20" w:name="_Toc120369588"/>
            <w:bookmarkStart w:id="21" w:name="_Toc121831647"/>
            <w:r w:rsidRPr="007B3179">
              <w:rPr>
                <w:rFonts w:cs="Arial"/>
                <w:iCs/>
                <w:sz w:val="25"/>
                <w:szCs w:val="25"/>
              </w:rPr>
              <w:t>(II)</w:t>
            </w:r>
            <w:bookmarkEnd w:id="20"/>
            <w:bookmarkEnd w:id="21"/>
          </w:p>
        </w:tc>
        <w:tc>
          <w:tcPr>
            <w:tcW w:w="4849" w:type="dxa"/>
            <w:tcMar>
              <w:left w:w="0" w:type="dxa"/>
              <w:right w:w="0" w:type="dxa"/>
            </w:tcMar>
            <w:vAlign w:val="center"/>
          </w:tcPr>
          <w:p w:rsidR="00A47419" w:rsidRPr="007B3179" w:rsidRDefault="00A47419" w:rsidP="009F3383">
            <w:pPr>
              <w:pStyle w:val="HeadingArial"/>
              <w:numPr>
                <w:ilvl w:val="0"/>
                <w:numId w:val="0"/>
              </w:numPr>
              <w:spacing w:after="0" w:line="26" w:lineRule="atLeast"/>
              <w:ind w:left="108"/>
              <w:contextualSpacing/>
              <w:rPr>
                <w:rFonts w:cs="Arial"/>
                <w:iCs/>
                <w:sz w:val="25"/>
                <w:szCs w:val="25"/>
              </w:rPr>
            </w:pPr>
            <w:bookmarkStart w:id="22" w:name="_Toc120369589"/>
            <w:bookmarkStart w:id="23" w:name="_Toc121831648"/>
            <w:r w:rsidRPr="007B3179">
              <w:rPr>
                <w:rFonts w:cs="Arial"/>
                <w:iCs/>
                <w:sz w:val="25"/>
                <w:szCs w:val="25"/>
              </w:rPr>
              <w:t xml:space="preserve">Total Revenue </w:t>
            </w:r>
            <w:r w:rsidRPr="007B3179">
              <w:rPr>
                <w:rFonts w:cs="Arial"/>
                <w:b w:val="0"/>
                <w:iCs/>
                <w:sz w:val="25"/>
                <w:szCs w:val="25"/>
              </w:rPr>
              <w:t>(a+b+c+d)</w:t>
            </w:r>
            <w:bookmarkEnd w:id="22"/>
            <w:bookmarkEnd w:id="23"/>
          </w:p>
        </w:tc>
        <w:tc>
          <w:tcPr>
            <w:tcW w:w="1971" w:type="dxa"/>
            <w:tcMar>
              <w:left w:w="0" w:type="dxa"/>
              <w:right w:w="0" w:type="dxa"/>
            </w:tcMar>
            <w:vAlign w:val="center"/>
          </w:tcPr>
          <w:p w:rsidR="00A47419" w:rsidRPr="007B3179" w:rsidRDefault="000F36A9" w:rsidP="00403F58">
            <w:pPr>
              <w:keepLines/>
              <w:tabs>
                <w:tab w:val="clear" w:pos="1134"/>
                <w:tab w:val="left" w:pos="1611"/>
              </w:tabs>
              <w:spacing w:line="26" w:lineRule="atLeast"/>
              <w:ind w:left="178" w:right="383" w:firstLine="0"/>
              <w:contextualSpacing/>
              <w:mirrorIndents/>
              <w:jc w:val="right"/>
              <w:rPr>
                <w:rFonts w:cs="Arial"/>
                <w:b/>
                <w:sz w:val="25"/>
                <w:szCs w:val="25"/>
              </w:rPr>
            </w:pPr>
            <w:r w:rsidRPr="007B3179">
              <w:rPr>
                <w:rFonts w:cs="Arial"/>
                <w:b/>
                <w:sz w:val="25"/>
                <w:szCs w:val="25"/>
              </w:rPr>
              <w:t>47.15</w:t>
            </w:r>
          </w:p>
        </w:tc>
      </w:tr>
      <w:tr w:rsidR="00A47419" w:rsidRPr="007B3179" w:rsidTr="00AE4D33">
        <w:trPr>
          <w:trHeight w:val="423"/>
          <w:jc w:val="center"/>
        </w:trPr>
        <w:tc>
          <w:tcPr>
            <w:tcW w:w="946" w:type="dxa"/>
            <w:tcMar>
              <w:left w:w="0" w:type="dxa"/>
              <w:right w:w="0" w:type="dxa"/>
            </w:tcMar>
            <w:vAlign w:val="center"/>
          </w:tcPr>
          <w:p w:rsidR="00A47419" w:rsidRPr="007B3179" w:rsidRDefault="00A47419" w:rsidP="009F3383">
            <w:pPr>
              <w:pStyle w:val="HeadingArial"/>
              <w:numPr>
                <w:ilvl w:val="0"/>
                <w:numId w:val="0"/>
              </w:numPr>
              <w:spacing w:after="0" w:line="26" w:lineRule="atLeast"/>
              <w:ind w:left="-33"/>
              <w:contextualSpacing/>
              <w:jc w:val="center"/>
              <w:rPr>
                <w:rFonts w:cs="Arial"/>
                <w:iCs/>
                <w:sz w:val="25"/>
                <w:szCs w:val="25"/>
              </w:rPr>
            </w:pPr>
          </w:p>
        </w:tc>
        <w:tc>
          <w:tcPr>
            <w:tcW w:w="4849" w:type="dxa"/>
            <w:tcMar>
              <w:left w:w="0" w:type="dxa"/>
              <w:right w:w="0" w:type="dxa"/>
            </w:tcMar>
            <w:vAlign w:val="center"/>
          </w:tcPr>
          <w:p w:rsidR="00A47419" w:rsidRPr="007B3179" w:rsidRDefault="00A47419" w:rsidP="00565FEC">
            <w:pPr>
              <w:pStyle w:val="HeadingArial"/>
              <w:numPr>
                <w:ilvl w:val="0"/>
                <w:numId w:val="0"/>
              </w:numPr>
              <w:spacing w:after="0" w:line="26" w:lineRule="atLeast"/>
              <w:ind w:left="108"/>
              <w:contextualSpacing/>
              <w:jc w:val="both"/>
              <w:rPr>
                <w:rFonts w:cs="Arial"/>
                <w:iCs/>
                <w:sz w:val="25"/>
                <w:szCs w:val="25"/>
              </w:rPr>
            </w:pPr>
            <w:bookmarkStart w:id="24" w:name="_Toc120369590"/>
            <w:bookmarkStart w:id="25" w:name="_Toc121831649"/>
            <w:r w:rsidRPr="007B3179">
              <w:rPr>
                <w:rFonts w:cs="Arial"/>
                <w:iCs/>
                <w:sz w:val="25"/>
                <w:szCs w:val="25"/>
              </w:rPr>
              <w:t>Surplus/(deficit)</w:t>
            </w:r>
            <w:bookmarkEnd w:id="24"/>
            <w:r w:rsidRPr="007B3179">
              <w:rPr>
                <w:rFonts w:cs="Arial"/>
                <w:iCs/>
                <w:sz w:val="25"/>
                <w:szCs w:val="25"/>
              </w:rPr>
              <w:t>(II) - (I)</w:t>
            </w:r>
            <w:bookmarkEnd w:id="25"/>
          </w:p>
        </w:tc>
        <w:tc>
          <w:tcPr>
            <w:tcW w:w="1971" w:type="dxa"/>
            <w:tcMar>
              <w:left w:w="0" w:type="dxa"/>
              <w:right w:w="0" w:type="dxa"/>
            </w:tcMar>
            <w:vAlign w:val="center"/>
          </w:tcPr>
          <w:p w:rsidR="00A47419" w:rsidRPr="007B3179" w:rsidRDefault="00D36543" w:rsidP="00403F58">
            <w:pPr>
              <w:keepLines/>
              <w:tabs>
                <w:tab w:val="clear" w:pos="1134"/>
                <w:tab w:val="left" w:pos="1611"/>
              </w:tabs>
              <w:spacing w:line="26" w:lineRule="atLeast"/>
              <w:ind w:left="178" w:right="383" w:firstLine="0"/>
              <w:contextualSpacing/>
              <w:mirrorIndents/>
              <w:jc w:val="right"/>
              <w:rPr>
                <w:rFonts w:cs="Arial"/>
                <w:b/>
                <w:sz w:val="25"/>
                <w:szCs w:val="25"/>
              </w:rPr>
            </w:pPr>
            <w:r w:rsidRPr="007B3179">
              <w:rPr>
                <w:rFonts w:cs="Arial"/>
                <w:b/>
                <w:sz w:val="25"/>
                <w:szCs w:val="25"/>
              </w:rPr>
              <w:t>-</w:t>
            </w:r>
            <w:r w:rsidR="000F36A9" w:rsidRPr="007B3179">
              <w:rPr>
                <w:rFonts w:cs="Arial"/>
                <w:b/>
                <w:sz w:val="25"/>
                <w:szCs w:val="25"/>
              </w:rPr>
              <w:t>12.52</w:t>
            </w:r>
          </w:p>
        </w:tc>
      </w:tr>
    </w:tbl>
    <w:p w:rsidR="00A838E7" w:rsidRPr="00E449C4" w:rsidRDefault="00A838E7" w:rsidP="009F7750">
      <w:pPr>
        <w:pStyle w:val="HeadingArial"/>
        <w:numPr>
          <w:ilvl w:val="0"/>
          <w:numId w:val="0"/>
        </w:numPr>
        <w:spacing w:after="0"/>
        <w:ind w:left="360"/>
        <w:rPr>
          <w:rFonts w:cs="Arial"/>
          <w:i/>
          <w:iCs/>
          <w:sz w:val="31"/>
          <w:szCs w:val="25"/>
        </w:rPr>
      </w:pPr>
    </w:p>
    <w:tbl>
      <w:tblPr>
        <w:tblW w:w="8187" w:type="dxa"/>
        <w:jc w:val="center"/>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166"/>
        <w:gridCol w:w="2021"/>
      </w:tblGrid>
      <w:tr w:rsidR="00BB17A5" w:rsidRPr="007B3179" w:rsidTr="00C14344">
        <w:trPr>
          <w:trHeight w:val="415"/>
          <w:jc w:val="center"/>
        </w:trPr>
        <w:tc>
          <w:tcPr>
            <w:tcW w:w="6166" w:type="dxa"/>
            <w:shd w:val="clear" w:color="auto" w:fill="EEECE1" w:themeFill="background2"/>
            <w:tcMar>
              <w:left w:w="0" w:type="dxa"/>
              <w:right w:w="0" w:type="dxa"/>
            </w:tcMar>
            <w:vAlign w:val="center"/>
          </w:tcPr>
          <w:p w:rsidR="00BB17A5" w:rsidRPr="007B3179" w:rsidRDefault="00BB17A5" w:rsidP="00311892">
            <w:pPr>
              <w:pStyle w:val="HeadingArial"/>
              <w:numPr>
                <w:ilvl w:val="0"/>
                <w:numId w:val="0"/>
              </w:numPr>
              <w:spacing w:after="0" w:line="26" w:lineRule="atLeast"/>
              <w:ind w:left="-33" w:firstLine="167"/>
              <w:contextualSpacing/>
              <w:rPr>
                <w:rFonts w:cs="Arial"/>
                <w:b w:val="0"/>
                <w:sz w:val="25"/>
                <w:szCs w:val="25"/>
              </w:rPr>
            </w:pPr>
            <w:bookmarkStart w:id="26" w:name="_Toc120369591"/>
            <w:bookmarkStart w:id="27" w:name="_Toc121831650"/>
            <w:r w:rsidRPr="007B3179">
              <w:rPr>
                <w:rFonts w:cs="Arial"/>
                <w:iCs/>
                <w:sz w:val="25"/>
                <w:szCs w:val="25"/>
              </w:rPr>
              <w:t>Contracted Capacity</w:t>
            </w:r>
            <w:bookmarkEnd w:id="26"/>
            <w:bookmarkEnd w:id="27"/>
            <w:r w:rsidR="0014578D">
              <w:rPr>
                <w:rFonts w:cs="Arial"/>
                <w:iCs/>
                <w:sz w:val="25"/>
                <w:szCs w:val="25"/>
              </w:rPr>
              <w:t xml:space="preserve"> </w:t>
            </w:r>
            <w:r w:rsidRPr="007B3179">
              <w:rPr>
                <w:rFonts w:cs="Arial"/>
                <w:iCs/>
                <w:sz w:val="25"/>
                <w:szCs w:val="25"/>
              </w:rPr>
              <w:t>for FY202</w:t>
            </w:r>
            <w:r w:rsidR="00311892" w:rsidRPr="007B3179">
              <w:rPr>
                <w:rFonts w:cs="Arial"/>
                <w:iCs/>
                <w:sz w:val="25"/>
                <w:szCs w:val="25"/>
              </w:rPr>
              <w:t>2</w:t>
            </w:r>
            <w:r w:rsidRPr="007B3179">
              <w:rPr>
                <w:rFonts w:cs="Arial"/>
                <w:iCs/>
                <w:sz w:val="25"/>
                <w:szCs w:val="25"/>
              </w:rPr>
              <w:t>-2</w:t>
            </w:r>
            <w:r w:rsidR="00311892" w:rsidRPr="007B3179">
              <w:rPr>
                <w:rFonts w:cs="Arial"/>
                <w:iCs/>
                <w:sz w:val="25"/>
                <w:szCs w:val="25"/>
              </w:rPr>
              <w:t>3</w:t>
            </w:r>
            <w:r w:rsidR="00E449C4">
              <w:rPr>
                <w:rFonts w:cs="Arial"/>
                <w:iCs/>
                <w:sz w:val="25"/>
                <w:szCs w:val="25"/>
              </w:rPr>
              <w:t xml:space="preserve"> </w:t>
            </w:r>
            <w:r w:rsidRPr="007B3179">
              <w:rPr>
                <w:rFonts w:cs="Arial"/>
                <w:iCs/>
                <w:sz w:val="25"/>
                <w:szCs w:val="25"/>
              </w:rPr>
              <w:t>(in MW)</w:t>
            </w:r>
          </w:p>
        </w:tc>
        <w:tc>
          <w:tcPr>
            <w:tcW w:w="2021" w:type="dxa"/>
            <w:shd w:val="clear" w:color="auto" w:fill="EEECE1" w:themeFill="background2"/>
            <w:tcMar>
              <w:left w:w="0" w:type="dxa"/>
              <w:right w:w="0" w:type="dxa"/>
            </w:tcMar>
            <w:vAlign w:val="center"/>
          </w:tcPr>
          <w:p w:rsidR="00BB17A5" w:rsidRPr="007B3179" w:rsidRDefault="00EA7572" w:rsidP="00BB17A5">
            <w:pPr>
              <w:keepLines/>
              <w:tabs>
                <w:tab w:val="clear" w:pos="1134"/>
                <w:tab w:val="left" w:pos="1530"/>
              </w:tabs>
              <w:ind w:left="178" w:right="121" w:firstLine="2"/>
              <w:contextualSpacing/>
              <w:mirrorIndents/>
              <w:jc w:val="center"/>
              <w:rPr>
                <w:rFonts w:cs="Arial"/>
                <w:b/>
                <w:sz w:val="25"/>
                <w:szCs w:val="25"/>
              </w:rPr>
            </w:pPr>
            <w:r w:rsidRPr="007B3179">
              <w:rPr>
                <w:rFonts w:cs="Arial"/>
                <w:b/>
                <w:sz w:val="25"/>
                <w:szCs w:val="25"/>
              </w:rPr>
              <w:t>17076.46</w:t>
            </w:r>
          </w:p>
        </w:tc>
      </w:tr>
    </w:tbl>
    <w:p w:rsidR="00A47419" w:rsidRPr="008F1B30" w:rsidRDefault="00A47419" w:rsidP="009F7750">
      <w:pPr>
        <w:pStyle w:val="HeadingArial"/>
        <w:numPr>
          <w:ilvl w:val="0"/>
          <w:numId w:val="0"/>
        </w:numPr>
        <w:spacing w:after="0"/>
        <w:ind w:left="360"/>
        <w:rPr>
          <w:rFonts w:cs="Arial"/>
          <w:i/>
          <w:iCs/>
          <w:sz w:val="26"/>
          <w:szCs w:val="26"/>
        </w:rPr>
      </w:pPr>
    </w:p>
    <w:p w:rsidR="00A835D4" w:rsidRPr="008F1B30" w:rsidRDefault="00A835D4" w:rsidP="009F3383">
      <w:pPr>
        <w:pStyle w:val="HeadingArial"/>
        <w:numPr>
          <w:ilvl w:val="0"/>
          <w:numId w:val="0"/>
        </w:numPr>
        <w:ind w:left="360"/>
        <w:rPr>
          <w:rFonts w:cs="Arial"/>
          <w:i/>
          <w:iCs/>
          <w:sz w:val="26"/>
          <w:szCs w:val="26"/>
        </w:rPr>
      </w:pPr>
      <w:bookmarkStart w:id="28" w:name="_Toc121831651"/>
    </w:p>
    <w:p w:rsidR="00A835D4" w:rsidRPr="008F1B30" w:rsidRDefault="00A835D4" w:rsidP="009F3383">
      <w:pPr>
        <w:pStyle w:val="HeadingArial"/>
        <w:numPr>
          <w:ilvl w:val="0"/>
          <w:numId w:val="0"/>
        </w:numPr>
        <w:ind w:left="360"/>
        <w:rPr>
          <w:rFonts w:cs="Arial"/>
          <w:i/>
          <w:iCs/>
          <w:sz w:val="26"/>
          <w:szCs w:val="26"/>
        </w:rPr>
      </w:pPr>
    </w:p>
    <w:p w:rsidR="00A835D4" w:rsidRPr="008F1B30" w:rsidRDefault="00A835D4" w:rsidP="009F3383">
      <w:pPr>
        <w:pStyle w:val="HeadingArial"/>
        <w:numPr>
          <w:ilvl w:val="0"/>
          <w:numId w:val="0"/>
        </w:numPr>
        <w:ind w:left="360"/>
        <w:rPr>
          <w:rFonts w:cs="Arial"/>
          <w:i/>
          <w:iCs/>
          <w:sz w:val="26"/>
          <w:szCs w:val="26"/>
        </w:rPr>
      </w:pPr>
    </w:p>
    <w:p w:rsidR="00AE4D33" w:rsidRDefault="00AE4D33">
      <w:pPr>
        <w:tabs>
          <w:tab w:val="clear" w:pos="1134"/>
        </w:tabs>
        <w:spacing w:line="240" w:lineRule="auto"/>
        <w:ind w:left="0" w:firstLine="0"/>
        <w:jc w:val="left"/>
        <w:rPr>
          <w:rFonts w:cs="Arial"/>
          <w:b/>
          <w:bCs/>
          <w:i/>
          <w:iCs/>
          <w:sz w:val="25"/>
          <w:szCs w:val="25"/>
          <w:u w:val="single"/>
        </w:rPr>
      </w:pPr>
      <w:r>
        <w:rPr>
          <w:rFonts w:cs="Arial"/>
          <w:i/>
          <w:iCs/>
          <w:sz w:val="25"/>
          <w:szCs w:val="25"/>
          <w:u w:val="single"/>
        </w:rPr>
        <w:br w:type="page"/>
      </w:r>
    </w:p>
    <w:p w:rsidR="00E449C4" w:rsidRPr="00E449C4" w:rsidRDefault="00DB1048" w:rsidP="00E449C4">
      <w:pPr>
        <w:pStyle w:val="HeadingArial"/>
        <w:numPr>
          <w:ilvl w:val="0"/>
          <w:numId w:val="0"/>
        </w:numPr>
        <w:jc w:val="center"/>
        <w:rPr>
          <w:rFonts w:cs="Arial"/>
          <w:i/>
          <w:iCs/>
          <w:sz w:val="25"/>
          <w:szCs w:val="25"/>
          <w:u w:val="single"/>
        </w:rPr>
      </w:pPr>
      <w:r w:rsidRPr="00E449C4">
        <w:rPr>
          <w:rFonts w:cs="Arial"/>
          <w:i/>
          <w:iCs/>
          <w:sz w:val="25"/>
          <w:szCs w:val="25"/>
          <w:u w:val="single"/>
        </w:rPr>
        <w:lastRenderedPageBreak/>
        <w:t>ANNEXURE – A</w:t>
      </w:r>
    </w:p>
    <w:p w:rsidR="00DB1048" w:rsidRPr="00E449C4" w:rsidRDefault="00AD0ED0" w:rsidP="00E449C4">
      <w:pPr>
        <w:pStyle w:val="HeadingArial"/>
        <w:numPr>
          <w:ilvl w:val="0"/>
          <w:numId w:val="0"/>
        </w:numPr>
        <w:jc w:val="center"/>
        <w:rPr>
          <w:rFonts w:cs="Arial"/>
          <w:i/>
          <w:iCs/>
          <w:sz w:val="25"/>
          <w:szCs w:val="25"/>
        </w:rPr>
      </w:pPr>
      <w:r w:rsidRPr="00E449C4">
        <w:rPr>
          <w:rFonts w:cs="Arial"/>
          <w:i/>
          <w:iCs/>
          <w:sz w:val="25"/>
          <w:szCs w:val="25"/>
        </w:rPr>
        <w:t xml:space="preserve">COMPLIANCE </w:t>
      </w:r>
      <w:r w:rsidR="00DB1048" w:rsidRPr="00E449C4">
        <w:rPr>
          <w:rFonts w:cs="Arial"/>
          <w:i/>
          <w:iCs/>
          <w:sz w:val="25"/>
          <w:szCs w:val="25"/>
        </w:rPr>
        <w:t>OF DIRECTIVES</w:t>
      </w:r>
      <w:bookmarkEnd w:id="15"/>
      <w:bookmarkEnd w:id="16"/>
      <w:bookmarkEnd w:id="28"/>
    </w:p>
    <w:tbl>
      <w:tblPr>
        <w:tblW w:w="96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09"/>
        <w:gridCol w:w="1874"/>
        <w:gridCol w:w="5409"/>
        <w:gridCol w:w="1855"/>
      </w:tblGrid>
      <w:tr w:rsidR="00FF7DFB" w:rsidRPr="00E449C4" w:rsidTr="00C14344">
        <w:trPr>
          <w:trHeight w:val="793"/>
          <w:jc w:val="center"/>
        </w:trPr>
        <w:tc>
          <w:tcPr>
            <w:tcW w:w="509" w:type="dxa"/>
            <w:shd w:val="clear" w:color="auto" w:fill="EEECE1" w:themeFill="background2"/>
            <w:noWrap/>
            <w:tcMar>
              <w:left w:w="0" w:type="dxa"/>
              <w:right w:w="0" w:type="dxa"/>
            </w:tcMar>
            <w:vAlign w:val="center"/>
          </w:tcPr>
          <w:p w:rsidR="00FF7DFB" w:rsidRPr="00E449C4" w:rsidRDefault="00C44785" w:rsidP="00BE5953">
            <w:pPr>
              <w:spacing w:line="240" w:lineRule="auto"/>
              <w:ind w:left="45" w:firstLine="0"/>
              <w:rPr>
                <w:rFonts w:cs="Arial"/>
                <w:b/>
                <w:sz w:val="25"/>
                <w:szCs w:val="25"/>
              </w:rPr>
            </w:pPr>
            <w:r w:rsidRPr="00E449C4">
              <w:rPr>
                <w:rFonts w:cs="Arial"/>
                <w:b/>
                <w:sz w:val="25"/>
                <w:szCs w:val="25"/>
              </w:rPr>
              <w:t>S</w:t>
            </w:r>
            <w:r w:rsidR="00FF7DFB" w:rsidRPr="00E449C4">
              <w:rPr>
                <w:rFonts w:cs="Arial"/>
                <w:b/>
                <w:sz w:val="25"/>
                <w:szCs w:val="25"/>
              </w:rPr>
              <w:t>l. No.</w:t>
            </w:r>
          </w:p>
        </w:tc>
        <w:tc>
          <w:tcPr>
            <w:tcW w:w="1874" w:type="dxa"/>
            <w:shd w:val="clear" w:color="auto" w:fill="EEECE1" w:themeFill="background2"/>
            <w:noWrap/>
            <w:vAlign w:val="center"/>
          </w:tcPr>
          <w:p w:rsidR="00FF7DFB" w:rsidRPr="00E449C4" w:rsidRDefault="00FF7DFB" w:rsidP="00E7416B">
            <w:pPr>
              <w:tabs>
                <w:tab w:val="clear" w:pos="1134"/>
                <w:tab w:val="left" w:pos="100"/>
              </w:tabs>
              <w:spacing w:line="240" w:lineRule="auto"/>
              <w:ind w:left="100" w:firstLine="0"/>
              <w:jc w:val="left"/>
              <w:rPr>
                <w:rFonts w:cs="Arial"/>
                <w:b/>
                <w:sz w:val="25"/>
                <w:szCs w:val="25"/>
              </w:rPr>
            </w:pPr>
            <w:r w:rsidRPr="00E449C4">
              <w:rPr>
                <w:rFonts w:cs="Arial"/>
                <w:b/>
                <w:sz w:val="25"/>
                <w:szCs w:val="25"/>
              </w:rPr>
              <w:t>Directive</w:t>
            </w:r>
          </w:p>
        </w:tc>
        <w:tc>
          <w:tcPr>
            <w:tcW w:w="5409" w:type="dxa"/>
            <w:shd w:val="clear" w:color="auto" w:fill="EEECE1" w:themeFill="background2"/>
            <w:noWrap/>
            <w:vAlign w:val="center"/>
          </w:tcPr>
          <w:p w:rsidR="00FF7DFB" w:rsidRPr="00E449C4" w:rsidRDefault="00FF7DFB" w:rsidP="00E7416B">
            <w:pPr>
              <w:tabs>
                <w:tab w:val="clear" w:pos="1134"/>
                <w:tab w:val="left" w:pos="147"/>
              </w:tabs>
              <w:spacing w:line="240" w:lineRule="auto"/>
              <w:ind w:left="147" w:firstLine="0"/>
              <w:jc w:val="center"/>
              <w:rPr>
                <w:rFonts w:cs="Arial"/>
                <w:b/>
                <w:sz w:val="25"/>
                <w:szCs w:val="25"/>
              </w:rPr>
            </w:pPr>
            <w:r w:rsidRPr="00E449C4">
              <w:rPr>
                <w:rFonts w:cs="Arial"/>
                <w:b/>
                <w:sz w:val="25"/>
                <w:szCs w:val="25"/>
              </w:rPr>
              <w:t>Subject of Directive</w:t>
            </w:r>
          </w:p>
        </w:tc>
        <w:tc>
          <w:tcPr>
            <w:tcW w:w="1855" w:type="dxa"/>
            <w:shd w:val="clear" w:color="auto" w:fill="EEECE1" w:themeFill="background2"/>
            <w:noWrap/>
            <w:vAlign w:val="center"/>
          </w:tcPr>
          <w:p w:rsidR="00FF7DFB" w:rsidRPr="00E449C4" w:rsidRDefault="00FF7DFB" w:rsidP="00565FEC">
            <w:pPr>
              <w:spacing w:line="240" w:lineRule="auto"/>
              <w:ind w:left="-1" w:firstLine="1"/>
              <w:jc w:val="center"/>
              <w:rPr>
                <w:rFonts w:cs="Arial"/>
                <w:b/>
                <w:sz w:val="25"/>
                <w:szCs w:val="25"/>
              </w:rPr>
            </w:pPr>
            <w:r w:rsidRPr="00E449C4">
              <w:rPr>
                <w:rFonts w:cs="Arial"/>
                <w:b/>
                <w:sz w:val="25"/>
                <w:szCs w:val="25"/>
              </w:rPr>
              <w:t>Status/Action Taken Report</w:t>
            </w:r>
          </w:p>
        </w:tc>
      </w:tr>
      <w:tr w:rsidR="00FF7DFB" w:rsidRPr="00E449C4" w:rsidTr="005D027D">
        <w:trPr>
          <w:trHeight w:val="3201"/>
          <w:jc w:val="center"/>
        </w:trPr>
        <w:tc>
          <w:tcPr>
            <w:tcW w:w="509" w:type="dxa"/>
            <w:noWrap/>
            <w:tcMar>
              <w:left w:w="0" w:type="dxa"/>
              <w:right w:w="0" w:type="dxa"/>
            </w:tcMar>
            <w:vAlign w:val="center"/>
          </w:tcPr>
          <w:p w:rsidR="00FF7DFB" w:rsidRPr="00E449C4" w:rsidRDefault="00FF7DFB" w:rsidP="00E7416B">
            <w:pPr>
              <w:spacing w:line="240" w:lineRule="auto"/>
              <w:ind w:left="45" w:firstLine="819"/>
              <w:jc w:val="center"/>
              <w:rPr>
                <w:rFonts w:cs="Arial"/>
                <w:sz w:val="25"/>
                <w:szCs w:val="25"/>
              </w:rPr>
            </w:pPr>
            <w:r w:rsidRPr="00E449C4">
              <w:rPr>
                <w:rFonts w:cs="Arial"/>
                <w:sz w:val="25"/>
                <w:szCs w:val="25"/>
              </w:rPr>
              <w:t>11</w:t>
            </w:r>
          </w:p>
        </w:tc>
        <w:tc>
          <w:tcPr>
            <w:tcW w:w="1874" w:type="dxa"/>
            <w:noWrap/>
            <w:tcMar>
              <w:top w:w="14" w:type="dxa"/>
              <w:left w:w="29" w:type="dxa"/>
              <w:bottom w:w="14" w:type="dxa"/>
              <w:right w:w="29" w:type="dxa"/>
            </w:tcMar>
            <w:vAlign w:val="center"/>
          </w:tcPr>
          <w:p w:rsidR="00FF7DFB" w:rsidRPr="00E449C4" w:rsidRDefault="00FF7DFB" w:rsidP="00E449C4">
            <w:pPr>
              <w:tabs>
                <w:tab w:val="clear" w:pos="1134"/>
                <w:tab w:val="left" w:pos="100"/>
              </w:tabs>
              <w:spacing w:line="300" w:lineRule="auto"/>
              <w:ind w:left="100" w:firstLine="0"/>
              <w:jc w:val="center"/>
              <w:rPr>
                <w:rFonts w:cs="Arial"/>
                <w:sz w:val="25"/>
                <w:szCs w:val="25"/>
              </w:rPr>
            </w:pPr>
            <w:r w:rsidRPr="00E449C4">
              <w:rPr>
                <w:rFonts w:cs="Arial"/>
                <w:sz w:val="25"/>
                <w:szCs w:val="25"/>
              </w:rPr>
              <w:t>Details of Completed Capital Works</w:t>
            </w:r>
          </w:p>
        </w:tc>
        <w:tc>
          <w:tcPr>
            <w:tcW w:w="5409" w:type="dxa"/>
            <w:noWrap/>
            <w:tcMar>
              <w:top w:w="14" w:type="dxa"/>
              <w:left w:w="0" w:type="dxa"/>
              <w:bottom w:w="14" w:type="dxa"/>
              <w:right w:w="0" w:type="dxa"/>
            </w:tcMar>
            <w:vAlign w:val="center"/>
          </w:tcPr>
          <w:p w:rsidR="00FF7DFB" w:rsidRPr="00E449C4" w:rsidRDefault="00FF7DFB" w:rsidP="00E449C4">
            <w:pPr>
              <w:tabs>
                <w:tab w:val="clear" w:pos="1134"/>
                <w:tab w:val="left" w:pos="147"/>
              </w:tabs>
              <w:spacing w:line="276" w:lineRule="auto"/>
              <w:ind w:left="147" w:right="72" w:firstLine="0"/>
              <w:rPr>
                <w:rFonts w:cs="Arial"/>
                <w:sz w:val="25"/>
                <w:szCs w:val="25"/>
              </w:rPr>
            </w:pPr>
            <w:r w:rsidRPr="00E449C4">
              <w:rPr>
                <w:rFonts w:cs="Arial"/>
                <w:sz w:val="25"/>
                <w:szCs w:val="25"/>
              </w:rPr>
              <w:t>The Commission directs the Petitioner to submit the details of completed capital works pertaining to SLDC operations along with Project Completion Certificate (PCC) and Financial Completion Certificate (FCC) as is being done for transmission projects. The Commission also directs the Petitioner to file a monthly report with the Commission on progress in capital works pertaining to SLDC operations by 25</w:t>
            </w:r>
            <w:r w:rsidRPr="00E449C4">
              <w:rPr>
                <w:rFonts w:cs="Arial"/>
                <w:sz w:val="25"/>
                <w:szCs w:val="25"/>
                <w:vertAlign w:val="superscript"/>
              </w:rPr>
              <w:t>th</w:t>
            </w:r>
            <w:r w:rsidRPr="00E449C4">
              <w:rPr>
                <w:rFonts w:cs="Arial"/>
                <w:sz w:val="25"/>
                <w:szCs w:val="25"/>
              </w:rPr>
              <w:t xml:space="preserve"> of every month relating to the previous month. </w:t>
            </w:r>
          </w:p>
        </w:tc>
        <w:tc>
          <w:tcPr>
            <w:tcW w:w="1855" w:type="dxa"/>
            <w:noWrap/>
            <w:vAlign w:val="center"/>
          </w:tcPr>
          <w:p w:rsidR="00FF7DFB" w:rsidRPr="00E449C4" w:rsidRDefault="00971958" w:rsidP="008A1692">
            <w:pPr>
              <w:spacing w:line="240" w:lineRule="auto"/>
              <w:ind w:left="113" w:firstLine="0"/>
              <w:jc w:val="center"/>
              <w:rPr>
                <w:rFonts w:cs="Arial"/>
                <w:sz w:val="25"/>
                <w:szCs w:val="25"/>
              </w:rPr>
            </w:pPr>
            <w:r w:rsidRPr="00E449C4">
              <w:rPr>
                <w:rFonts w:cs="Arial"/>
                <w:sz w:val="25"/>
                <w:szCs w:val="25"/>
              </w:rPr>
              <w:t>Complied with.</w:t>
            </w:r>
          </w:p>
        </w:tc>
      </w:tr>
      <w:tr w:rsidR="00971958" w:rsidRPr="00E449C4" w:rsidTr="005D027D">
        <w:trPr>
          <w:trHeight w:val="2346"/>
          <w:jc w:val="center"/>
        </w:trPr>
        <w:tc>
          <w:tcPr>
            <w:tcW w:w="509" w:type="dxa"/>
            <w:noWrap/>
            <w:tcMar>
              <w:left w:w="0" w:type="dxa"/>
              <w:right w:w="0" w:type="dxa"/>
            </w:tcMar>
            <w:vAlign w:val="center"/>
          </w:tcPr>
          <w:p w:rsidR="00971958" w:rsidRPr="00E449C4" w:rsidRDefault="00971958" w:rsidP="00E7416B">
            <w:pPr>
              <w:spacing w:line="240" w:lineRule="auto"/>
              <w:ind w:left="45" w:firstLine="819"/>
              <w:jc w:val="center"/>
              <w:rPr>
                <w:rFonts w:cs="Arial"/>
                <w:sz w:val="25"/>
                <w:szCs w:val="25"/>
              </w:rPr>
            </w:pPr>
            <w:r w:rsidRPr="00E449C4">
              <w:rPr>
                <w:rFonts w:cs="Arial"/>
                <w:sz w:val="25"/>
                <w:szCs w:val="25"/>
              </w:rPr>
              <w:t>2</w:t>
            </w:r>
          </w:p>
          <w:p w:rsidR="00971958" w:rsidRPr="00E449C4" w:rsidRDefault="00971958" w:rsidP="00E7416B">
            <w:pPr>
              <w:spacing w:line="240" w:lineRule="auto"/>
              <w:ind w:left="45" w:firstLine="819"/>
              <w:jc w:val="center"/>
              <w:rPr>
                <w:rFonts w:cs="Arial"/>
                <w:sz w:val="25"/>
                <w:szCs w:val="25"/>
              </w:rPr>
            </w:pPr>
            <w:r w:rsidRPr="00E449C4">
              <w:rPr>
                <w:rFonts w:cs="Arial"/>
                <w:sz w:val="25"/>
                <w:szCs w:val="25"/>
              </w:rPr>
              <w:t>22</w:t>
            </w:r>
          </w:p>
          <w:p w:rsidR="00971958" w:rsidRPr="00E449C4" w:rsidRDefault="00971958" w:rsidP="00E7416B">
            <w:pPr>
              <w:spacing w:line="240" w:lineRule="auto"/>
              <w:ind w:left="45" w:firstLine="819"/>
              <w:jc w:val="center"/>
              <w:rPr>
                <w:rFonts w:cs="Arial"/>
                <w:sz w:val="25"/>
                <w:szCs w:val="25"/>
              </w:rPr>
            </w:pPr>
          </w:p>
        </w:tc>
        <w:tc>
          <w:tcPr>
            <w:tcW w:w="1874" w:type="dxa"/>
            <w:noWrap/>
            <w:tcMar>
              <w:top w:w="14" w:type="dxa"/>
              <w:left w:w="29" w:type="dxa"/>
              <w:bottom w:w="14" w:type="dxa"/>
              <w:right w:w="29" w:type="dxa"/>
            </w:tcMar>
            <w:vAlign w:val="center"/>
          </w:tcPr>
          <w:p w:rsidR="00971958" w:rsidRPr="00E449C4" w:rsidRDefault="00971958" w:rsidP="00E449C4">
            <w:pPr>
              <w:tabs>
                <w:tab w:val="clear" w:pos="1134"/>
                <w:tab w:val="left" w:pos="100"/>
              </w:tabs>
              <w:spacing w:line="276" w:lineRule="auto"/>
              <w:ind w:left="100" w:firstLine="0"/>
              <w:jc w:val="center"/>
              <w:rPr>
                <w:rFonts w:cs="Arial"/>
                <w:sz w:val="25"/>
                <w:szCs w:val="25"/>
              </w:rPr>
            </w:pPr>
            <w:r w:rsidRPr="00E449C4">
              <w:rPr>
                <w:rFonts w:cs="Arial"/>
                <w:sz w:val="25"/>
                <w:szCs w:val="25"/>
              </w:rPr>
              <w:t>Details of Actual Costs and Revenue</w:t>
            </w:r>
          </w:p>
          <w:p w:rsidR="00971958" w:rsidRPr="00E449C4" w:rsidRDefault="00971958" w:rsidP="00E449C4">
            <w:pPr>
              <w:tabs>
                <w:tab w:val="clear" w:pos="1134"/>
                <w:tab w:val="left" w:pos="100"/>
              </w:tabs>
              <w:spacing w:line="276" w:lineRule="auto"/>
              <w:ind w:left="100" w:firstLine="0"/>
              <w:jc w:val="center"/>
              <w:rPr>
                <w:rFonts w:cs="Arial"/>
                <w:sz w:val="25"/>
                <w:szCs w:val="25"/>
              </w:rPr>
            </w:pPr>
          </w:p>
        </w:tc>
        <w:tc>
          <w:tcPr>
            <w:tcW w:w="5409" w:type="dxa"/>
            <w:noWrap/>
            <w:tcMar>
              <w:top w:w="14" w:type="dxa"/>
              <w:left w:w="0" w:type="dxa"/>
              <w:bottom w:w="14" w:type="dxa"/>
              <w:right w:w="0" w:type="dxa"/>
            </w:tcMar>
            <w:vAlign w:val="center"/>
          </w:tcPr>
          <w:p w:rsidR="00971958" w:rsidRPr="00E449C4" w:rsidRDefault="00971958" w:rsidP="00E449C4">
            <w:pPr>
              <w:tabs>
                <w:tab w:val="clear" w:pos="1134"/>
                <w:tab w:val="left" w:pos="147"/>
              </w:tabs>
              <w:spacing w:line="276" w:lineRule="auto"/>
              <w:ind w:left="147" w:right="72" w:firstLine="0"/>
              <w:rPr>
                <w:rFonts w:cs="Arial"/>
                <w:sz w:val="25"/>
                <w:szCs w:val="25"/>
              </w:rPr>
            </w:pPr>
            <w:r w:rsidRPr="00E449C4">
              <w:rPr>
                <w:rFonts w:cs="Arial"/>
                <w:sz w:val="25"/>
                <w:szCs w:val="25"/>
              </w:rPr>
              <w:t>The Commission directs the Petitioner to file the actual costs and revenues by 25</w:t>
            </w:r>
            <w:r w:rsidRPr="00E449C4">
              <w:rPr>
                <w:rFonts w:cs="Arial"/>
                <w:sz w:val="25"/>
                <w:szCs w:val="25"/>
                <w:vertAlign w:val="superscript"/>
              </w:rPr>
              <w:t>th</w:t>
            </w:r>
            <w:r w:rsidRPr="00E449C4">
              <w:rPr>
                <w:rFonts w:cs="Arial"/>
                <w:sz w:val="25"/>
                <w:szCs w:val="25"/>
              </w:rPr>
              <w:t xml:space="preserve"> of every month relating to previous month in the format prescribed for this purpose by the Commission. The Commission also directs the Petitioner to state its own observations on cost, revenue and capacities along with the monthly report.</w:t>
            </w:r>
          </w:p>
        </w:tc>
        <w:tc>
          <w:tcPr>
            <w:tcW w:w="1855" w:type="dxa"/>
            <w:noWrap/>
            <w:vAlign w:val="center"/>
          </w:tcPr>
          <w:p w:rsidR="00971958" w:rsidRPr="00E449C4" w:rsidRDefault="00971958" w:rsidP="008A1692">
            <w:pPr>
              <w:ind w:left="113" w:firstLine="0"/>
              <w:jc w:val="center"/>
              <w:rPr>
                <w:rFonts w:cs="Arial"/>
                <w:sz w:val="25"/>
                <w:szCs w:val="25"/>
              </w:rPr>
            </w:pPr>
            <w:r w:rsidRPr="00E449C4">
              <w:rPr>
                <w:rFonts w:cs="Arial"/>
                <w:sz w:val="25"/>
                <w:szCs w:val="25"/>
              </w:rPr>
              <w:t>Complied with.</w:t>
            </w:r>
          </w:p>
        </w:tc>
      </w:tr>
      <w:tr w:rsidR="00971958" w:rsidRPr="00E449C4" w:rsidTr="005D027D">
        <w:trPr>
          <w:trHeight w:val="1518"/>
          <w:jc w:val="center"/>
        </w:trPr>
        <w:tc>
          <w:tcPr>
            <w:tcW w:w="509" w:type="dxa"/>
            <w:noWrap/>
            <w:tcMar>
              <w:left w:w="0" w:type="dxa"/>
              <w:right w:w="0" w:type="dxa"/>
            </w:tcMar>
            <w:vAlign w:val="center"/>
          </w:tcPr>
          <w:p w:rsidR="00971958" w:rsidRPr="00E449C4" w:rsidRDefault="00971958" w:rsidP="00326382">
            <w:pPr>
              <w:spacing w:line="240" w:lineRule="auto"/>
              <w:ind w:left="45" w:firstLine="819"/>
              <w:jc w:val="center"/>
              <w:rPr>
                <w:rFonts w:cs="Arial"/>
                <w:sz w:val="25"/>
                <w:szCs w:val="25"/>
              </w:rPr>
            </w:pPr>
            <w:r w:rsidRPr="00E449C4">
              <w:rPr>
                <w:rFonts w:cs="Arial"/>
                <w:sz w:val="25"/>
                <w:szCs w:val="25"/>
              </w:rPr>
              <w:t>33</w:t>
            </w:r>
          </w:p>
        </w:tc>
        <w:tc>
          <w:tcPr>
            <w:tcW w:w="1874" w:type="dxa"/>
            <w:noWrap/>
            <w:tcMar>
              <w:top w:w="14" w:type="dxa"/>
              <w:left w:w="29" w:type="dxa"/>
              <w:bottom w:w="14" w:type="dxa"/>
              <w:right w:w="29" w:type="dxa"/>
            </w:tcMar>
            <w:vAlign w:val="center"/>
          </w:tcPr>
          <w:p w:rsidR="00971958" w:rsidRPr="00E449C4" w:rsidRDefault="00971958" w:rsidP="00E449C4">
            <w:pPr>
              <w:spacing w:line="276" w:lineRule="auto"/>
              <w:ind w:left="105" w:firstLine="0"/>
              <w:jc w:val="center"/>
              <w:rPr>
                <w:rFonts w:cs="Arial"/>
                <w:sz w:val="25"/>
                <w:szCs w:val="25"/>
              </w:rPr>
            </w:pPr>
            <w:r w:rsidRPr="00E449C4">
              <w:rPr>
                <w:rFonts w:cs="Arial"/>
                <w:sz w:val="25"/>
                <w:szCs w:val="25"/>
              </w:rPr>
              <w:t>Proposal for Determining Norms of O&amp;M Expenses</w:t>
            </w:r>
          </w:p>
        </w:tc>
        <w:tc>
          <w:tcPr>
            <w:tcW w:w="5409" w:type="dxa"/>
            <w:noWrap/>
            <w:tcMar>
              <w:top w:w="14" w:type="dxa"/>
              <w:left w:w="0" w:type="dxa"/>
              <w:bottom w:w="14" w:type="dxa"/>
              <w:right w:w="0" w:type="dxa"/>
            </w:tcMar>
            <w:vAlign w:val="center"/>
          </w:tcPr>
          <w:p w:rsidR="00971958" w:rsidRPr="00E449C4" w:rsidRDefault="00971958" w:rsidP="00E449C4">
            <w:pPr>
              <w:tabs>
                <w:tab w:val="left" w:pos="5317"/>
              </w:tabs>
              <w:spacing w:line="276" w:lineRule="auto"/>
              <w:ind w:left="147" w:right="129" w:firstLine="0"/>
              <w:rPr>
                <w:rFonts w:cs="Arial"/>
                <w:sz w:val="25"/>
                <w:szCs w:val="25"/>
              </w:rPr>
            </w:pPr>
            <w:r w:rsidRPr="00E449C4">
              <w:rPr>
                <w:rFonts w:cs="Arial"/>
                <w:sz w:val="25"/>
                <w:szCs w:val="25"/>
              </w:rPr>
              <w:t>The Commission directs the Petitioner to submit the proposal for determining the norms of O&amp;M expenses in accordance with Regulation No. 1 of 2006 by 30.06.2020.</w:t>
            </w:r>
          </w:p>
        </w:tc>
        <w:tc>
          <w:tcPr>
            <w:tcW w:w="1855" w:type="dxa"/>
            <w:noWrap/>
            <w:vAlign w:val="center"/>
          </w:tcPr>
          <w:p w:rsidR="00971958" w:rsidRPr="00E449C4" w:rsidRDefault="00971958" w:rsidP="008A1692">
            <w:pPr>
              <w:ind w:left="113" w:firstLine="0"/>
              <w:jc w:val="center"/>
              <w:rPr>
                <w:rFonts w:cs="Arial"/>
                <w:sz w:val="25"/>
                <w:szCs w:val="25"/>
              </w:rPr>
            </w:pPr>
            <w:r w:rsidRPr="00E449C4">
              <w:rPr>
                <w:rFonts w:cs="Arial"/>
                <w:sz w:val="25"/>
                <w:szCs w:val="25"/>
              </w:rPr>
              <w:t>Complied with.</w:t>
            </w:r>
          </w:p>
        </w:tc>
      </w:tr>
      <w:tr w:rsidR="00971958" w:rsidRPr="00E449C4" w:rsidTr="005D027D">
        <w:trPr>
          <w:trHeight w:val="1788"/>
          <w:jc w:val="center"/>
        </w:trPr>
        <w:tc>
          <w:tcPr>
            <w:tcW w:w="509" w:type="dxa"/>
            <w:noWrap/>
            <w:tcMar>
              <w:left w:w="0" w:type="dxa"/>
              <w:right w:w="0" w:type="dxa"/>
            </w:tcMar>
            <w:vAlign w:val="center"/>
          </w:tcPr>
          <w:p w:rsidR="00971958" w:rsidRPr="00E449C4" w:rsidRDefault="00971958" w:rsidP="00E7416B">
            <w:pPr>
              <w:spacing w:line="240" w:lineRule="auto"/>
              <w:ind w:left="45" w:firstLine="819"/>
              <w:jc w:val="center"/>
              <w:rPr>
                <w:rFonts w:cs="Arial"/>
                <w:sz w:val="25"/>
                <w:szCs w:val="25"/>
              </w:rPr>
            </w:pPr>
            <w:r w:rsidRPr="00E449C4">
              <w:rPr>
                <w:rFonts w:cs="Arial"/>
                <w:sz w:val="25"/>
                <w:szCs w:val="25"/>
              </w:rPr>
              <w:t>34</w:t>
            </w:r>
          </w:p>
        </w:tc>
        <w:tc>
          <w:tcPr>
            <w:tcW w:w="1874" w:type="dxa"/>
            <w:noWrap/>
            <w:tcMar>
              <w:top w:w="14" w:type="dxa"/>
              <w:left w:w="29" w:type="dxa"/>
              <w:bottom w:w="14" w:type="dxa"/>
              <w:right w:w="29" w:type="dxa"/>
            </w:tcMar>
            <w:vAlign w:val="center"/>
          </w:tcPr>
          <w:p w:rsidR="00971958" w:rsidRPr="00E449C4" w:rsidRDefault="00971958" w:rsidP="00E449C4">
            <w:pPr>
              <w:tabs>
                <w:tab w:val="clear" w:pos="1134"/>
                <w:tab w:val="left" w:pos="100"/>
              </w:tabs>
              <w:spacing w:line="276" w:lineRule="auto"/>
              <w:ind w:left="100" w:firstLine="0"/>
              <w:jc w:val="center"/>
              <w:rPr>
                <w:rFonts w:cs="Arial"/>
                <w:sz w:val="25"/>
                <w:szCs w:val="25"/>
              </w:rPr>
            </w:pPr>
            <w:r w:rsidRPr="00E449C4">
              <w:rPr>
                <w:rFonts w:cs="Arial"/>
                <w:sz w:val="25"/>
                <w:szCs w:val="25"/>
              </w:rPr>
              <w:t>Optimum Utilisation of SLDC Assets</w:t>
            </w:r>
          </w:p>
        </w:tc>
        <w:tc>
          <w:tcPr>
            <w:tcW w:w="5409" w:type="dxa"/>
            <w:noWrap/>
            <w:tcMar>
              <w:top w:w="14" w:type="dxa"/>
              <w:left w:w="0" w:type="dxa"/>
              <w:bottom w:w="14" w:type="dxa"/>
              <w:right w:w="0" w:type="dxa"/>
            </w:tcMar>
            <w:vAlign w:val="center"/>
          </w:tcPr>
          <w:p w:rsidR="00971958" w:rsidRPr="00E449C4" w:rsidRDefault="00971958" w:rsidP="00E449C4">
            <w:pPr>
              <w:tabs>
                <w:tab w:val="clear" w:pos="1134"/>
                <w:tab w:val="left" w:pos="147"/>
              </w:tabs>
              <w:spacing w:line="276" w:lineRule="auto"/>
              <w:ind w:left="147" w:right="72" w:firstLine="0"/>
              <w:rPr>
                <w:rFonts w:cs="Arial"/>
                <w:sz w:val="25"/>
                <w:szCs w:val="25"/>
              </w:rPr>
            </w:pPr>
            <w:r w:rsidRPr="00E449C4">
              <w:rPr>
                <w:rFonts w:cs="Arial"/>
                <w:sz w:val="25"/>
                <w:szCs w:val="25"/>
              </w:rPr>
              <w:t>The Commission directs the Petitioner to make needful study and send the proposal for approval regarding the optimum utilisation of SLDC assets by engaging in other business activity and amount of financial gains to be accrued on account of the above.</w:t>
            </w:r>
          </w:p>
        </w:tc>
        <w:tc>
          <w:tcPr>
            <w:tcW w:w="1855" w:type="dxa"/>
            <w:noWrap/>
            <w:vAlign w:val="center"/>
          </w:tcPr>
          <w:p w:rsidR="00971958" w:rsidRPr="00E449C4" w:rsidRDefault="00971958" w:rsidP="008A1692">
            <w:pPr>
              <w:ind w:left="113" w:firstLine="0"/>
              <w:jc w:val="center"/>
              <w:rPr>
                <w:rFonts w:cs="Arial"/>
                <w:sz w:val="25"/>
                <w:szCs w:val="25"/>
              </w:rPr>
            </w:pPr>
            <w:r w:rsidRPr="00E449C4">
              <w:rPr>
                <w:rFonts w:cs="Arial"/>
                <w:sz w:val="25"/>
                <w:szCs w:val="25"/>
              </w:rPr>
              <w:t>Complied with.</w:t>
            </w:r>
          </w:p>
        </w:tc>
      </w:tr>
      <w:tr w:rsidR="00971958" w:rsidRPr="00E449C4" w:rsidTr="005D027D">
        <w:trPr>
          <w:trHeight w:val="2166"/>
          <w:jc w:val="center"/>
        </w:trPr>
        <w:tc>
          <w:tcPr>
            <w:tcW w:w="509" w:type="dxa"/>
            <w:noWrap/>
            <w:tcMar>
              <w:left w:w="0" w:type="dxa"/>
              <w:right w:w="0" w:type="dxa"/>
            </w:tcMar>
            <w:vAlign w:val="center"/>
          </w:tcPr>
          <w:p w:rsidR="00971958" w:rsidRPr="00E449C4" w:rsidRDefault="00971958" w:rsidP="00E7416B">
            <w:pPr>
              <w:spacing w:line="240" w:lineRule="auto"/>
              <w:ind w:left="0" w:firstLine="864"/>
              <w:jc w:val="center"/>
              <w:rPr>
                <w:rFonts w:cs="Arial"/>
                <w:sz w:val="25"/>
                <w:szCs w:val="25"/>
              </w:rPr>
            </w:pPr>
            <w:r w:rsidRPr="00E449C4">
              <w:rPr>
                <w:rFonts w:cs="Arial"/>
                <w:sz w:val="25"/>
                <w:szCs w:val="25"/>
              </w:rPr>
              <w:t>55</w:t>
            </w:r>
          </w:p>
        </w:tc>
        <w:tc>
          <w:tcPr>
            <w:tcW w:w="1874" w:type="dxa"/>
            <w:noWrap/>
            <w:tcMar>
              <w:top w:w="14" w:type="dxa"/>
              <w:left w:w="29" w:type="dxa"/>
              <w:bottom w:w="14" w:type="dxa"/>
              <w:right w:w="29" w:type="dxa"/>
            </w:tcMar>
            <w:vAlign w:val="center"/>
          </w:tcPr>
          <w:p w:rsidR="00971958" w:rsidRPr="00E449C4" w:rsidRDefault="00971958" w:rsidP="00E449C4">
            <w:pPr>
              <w:tabs>
                <w:tab w:val="clear" w:pos="1134"/>
                <w:tab w:val="left" w:pos="100"/>
              </w:tabs>
              <w:spacing w:line="276" w:lineRule="auto"/>
              <w:ind w:left="100" w:firstLine="0"/>
              <w:jc w:val="center"/>
              <w:rPr>
                <w:rFonts w:cs="Arial"/>
                <w:sz w:val="25"/>
                <w:szCs w:val="25"/>
              </w:rPr>
            </w:pPr>
            <w:r w:rsidRPr="00E449C4">
              <w:rPr>
                <w:rFonts w:cs="Arial"/>
                <w:sz w:val="25"/>
                <w:szCs w:val="25"/>
              </w:rPr>
              <w:t>Annual Performance Review</w:t>
            </w:r>
          </w:p>
          <w:p w:rsidR="00971958" w:rsidRPr="00E449C4" w:rsidRDefault="00971958" w:rsidP="00E449C4">
            <w:pPr>
              <w:tabs>
                <w:tab w:val="clear" w:pos="1134"/>
                <w:tab w:val="left" w:pos="100"/>
              </w:tabs>
              <w:spacing w:line="276" w:lineRule="auto"/>
              <w:ind w:left="100" w:firstLine="0"/>
              <w:jc w:val="center"/>
              <w:rPr>
                <w:rFonts w:cs="Arial"/>
                <w:b/>
                <w:sz w:val="25"/>
                <w:szCs w:val="25"/>
              </w:rPr>
            </w:pPr>
          </w:p>
        </w:tc>
        <w:tc>
          <w:tcPr>
            <w:tcW w:w="5409" w:type="dxa"/>
            <w:noWrap/>
            <w:tcMar>
              <w:top w:w="14" w:type="dxa"/>
              <w:left w:w="0" w:type="dxa"/>
              <w:bottom w:w="14" w:type="dxa"/>
              <w:right w:w="0" w:type="dxa"/>
            </w:tcMar>
            <w:vAlign w:val="center"/>
          </w:tcPr>
          <w:p w:rsidR="00971958" w:rsidRPr="00E449C4" w:rsidRDefault="00971958" w:rsidP="00E449C4">
            <w:pPr>
              <w:tabs>
                <w:tab w:val="clear" w:pos="1134"/>
                <w:tab w:val="left" w:pos="147"/>
              </w:tabs>
              <w:spacing w:line="276" w:lineRule="auto"/>
              <w:ind w:left="147" w:right="72" w:firstLine="0"/>
              <w:rPr>
                <w:rFonts w:cs="Arial"/>
                <w:sz w:val="25"/>
                <w:szCs w:val="25"/>
              </w:rPr>
            </w:pPr>
            <w:r w:rsidRPr="00E449C4">
              <w:rPr>
                <w:rFonts w:cs="Arial"/>
                <w:sz w:val="25"/>
                <w:szCs w:val="25"/>
              </w:rPr>
              <w:t>The Commission directs the Petitioner to file the Performance Review (true-up) for each year of the 4</w:t>
            </w:r>
            <w:r w:rsidRPr="00E449C4">
              <w:rPr>
                <w:rFonts w:cs="Arial"/>
                <w:sz w:val="25"/>
                <w:szCs w:val="25"/>
                <w:vertAlign w:val="superscript"/>
              </w:rPr>
              <w:t>th</w:t>
            </w:r>
            <w:r w:rsidRPr="00E449C4">
              <w:rPr>
                <w:rFonts w:cs="Arial"/>
                <w:sz w:val="25"/>
                <w:szCs w:val="25"/>
              </w:rPr>
              <w:t xml:space="preserve"> Control Period before 31</w:t>
            </w:r>
            <w:r w:rsidRPr="00E449C4">
              <w:rPr>
                <w:rFonts w:cs="Arial"/>
                <w:sz w:val="25"/>
                <w:szCs w:val="25"/>
                <w:vertAlign w:val="superscript"/>
              </w:rPr>
              <w:t>st</w:t>
            </w:r>
            <w:r w:rsidRPr="00E449C4">
              <w:rPr>
                <w:rFonts w:cs="Arial"/>
                <w:sz w:val="25"/>
                <w:szCs w:val="25"/>
              </w:rPr>
              <w:t xml:space="preserve"> December of the following year.  As a first step, the Petitioner shall file the Annual Performance Review for FY 2019-20 by 31.12.2020.</w:t>
            </w:r>
          </w:p>
        </w:tc>
        <w:tc>
          <w:tcPr>
            <w:tcW w:w="1855" w:type="dxa"/>
            <w:noWrap/>
            <w:vAlign w:val="center"/>
          </w:tcPr>
          <w:p w:rsidR="00971958" w:rsidRPr="00E449C4" w:rsidRDefault="00971958" w:rsidP="008A1692">
            <w:pPr>
              <w:ind w:left="113" w:firstLine="0"/>
              <w:jc w:val="center"/>
              <w:rPr>
                <w:rFonts w:cs="Arial"/>
                <w:sz w:val="25"/>
                <w:szCs w:val="25"/>
              </w:rPr>
            </w:pPr>
            <w:r w:rsidRPr="00E449C4">
              <w:rPr>
                <w:rFonts w:cs="Arial"/>
                <w:sz w:val="25"/>
                <w:szCs w:val="25"/>
              </w:rPr>
              <w:t>Complied with.</w:t>
            </w:r>
          </w:p>
        </w:tc>
      </w:tr>
    </w:tbl>
    <w:p w:rsidR="00E449C4" w:rsidRPr="00E449C4" w:rsidRDefault="00F32B7E" w:rsidP="00E449C4">
      <w:pPr>
        <w:pStyle w:val="HeadingArial"/>
        <w:numPr>
          <w:ilvl w:val="0"/>
          <w:numId w:val="0"/>
        </w:numPr>
        <w:spacing w:after="0"/>
        <w:jc w:val="center"/>
        <w:rPr>
          <w:rFonts w:cs="Arial"/>
          <w:i/>
          <w:iCs/>
          <w:sz w:val="24"/>
          <w:szCs w:val="24"/>
          <w:u w:val="single"/>
        </w:rPr>
      </w:pPr>
      <w:bookmarkStart w:id="29" w:name="_Toc534199120"/>
      <w:bookmarkStart w:id="30" w:name="_Toc24024641"/>
      <w:bookmarkStart w:id="31" w:name="_Toc121831652"/>
      <w:bookmarkEnd w:id="29"/>
      <w:bookmarkEnd w:id="30"/>
      <w:bookmarkEnd w:id="31"/>
      <w:r w:rsidRPr="00E449C4">
        <w:rPr>
          <w:rFonts w:cs="Arial"/>
          <w:i/>
          <w:iCs/>
          <w:sz w:val="24"/>
          <w:szCs w:val="24"/>
          <w:u w:val="single"/>
        </w:rPr>
        <w:lastRenderedPageBreak/>
        <w:t xml:space="preserve">ANNEXURE </w:t>
      </w:r>
      <w:r w:rsidR="00E449C4" w:rsidRPr="00E449C4">
        <w:rPr>
          <w:rFonts w:cs="Arial"/>
          <w:i/>
          <w:iCs/>
          <w:sz w:val="24"/>
          <w:szCs w:val="24"/>
          <w:u w:val="single"/>
        </w:rPr>
        <w:t>–</w:t>
      </w:r>
      <w:r w:rsidRPr="00E449C4">
        <w:rPr>
          <w:rFonts w:cs="Arial"/>
          <w:i/>
          <w:iCs/>
          <w:sz w:val="24"/>
          <w:szCs w:val="24"/>
          <w:u w:val="single"/>
        </w:rPr>
        <w:t xml:space="preserve"> B</w:t>
      </w:r>
      <w:bookmarkStart w:id="32" w:name="RANGE!A1:H85"/>
    </w:p>
    <w:p w:rsidR="00E449C4" w:rsidRPr="003915F4" w:rsidRDefault="00E449C4" w:rsidP="00E449C4">
      <w:pPr>
        <w:pStyle w:val="HeadingArial"/>
        <w:numPr>
          <w:ilvl w:val="0"/>
          <w:numId w:val="0"/>
        </w:numPr>
        <w:spacing w:after="0"/>
        <w:jc w:val="center"/>
        <w:rPr>
          <w:rFonts w:cs="Arial"/>
          <w:i/>
          <w:iCs/>
          <w:sz w:val="20"/>
          <w:szCs w:val="24"/>
        </w:rPr>
      </w:pPr>
    </w:p>
    <w:p w:rsidR="008C2951" w:rsidRPr="00E449C4" w:rsidRDefault="00F32B7E" w:rsidP="00E449C4">
      <w:pPr>
        <w:pStyle w:val="HeadingArial"/>
        <w:numPr>
          <w:ilvl w:val="0"/>
          <w:numId w:val="0"/>
        </w:numPr>
        <w:spacing w:after="0"/>
        <w:jc w:val="center"/>
        <w:rPr>
          <w:rFonts w:cs="Arial"/>
          <w:b w:val="0"/>
          <w:iCs/>
          <w:sz w:val="24"/>
          <w:szCs w:val="24"/>
        </w:rPr>
      </w:pPr>
      <w:r w:rsidRPr="00E449C4">
        <w:rPr>
          <w:rFonts w:cs="Arial"/>
          <w:i/>
          <w:iCs/>
          <w:sz w:val="24"/>
          <w:szCs w:val="24"/>
        </w:rPr>
        <w:t>TSSLDC Actual Contracts (in MW</w:t>
      </w:r>
      <w:bookmarkEnd w:id="32"/>
      <w:r w:rsidRPr="00E449C4">
        <w:rPr>
          <w:rFonts w:cs="Arial"/>
          <w:i/>
          <w:iCs/>
          <w:sz w:val="24"/>
          <w:szCs w:val="24"/>
        </w:rPr>
        <w:t>) for FY 202</w:t>
      </w:r>
      <w:r w:rsidR="00F00254" w:rsidRPr="00E449C4">
        <w:rPr>
          <w:rFonts w:cs="Arial"/>
          <w:i/>
          <w:iCs/>
          <w:sz w:val="24"/>
          <w:szCs w:val="24"/>
        </w:rPr>
        <w:t>2</w:t>
      </w:r>
      <w:r w:rsidRPr="00E449C4">
        <w:rPr>
          <w:rFonts w:cs="Arial"/>
          <w:i/>
          <w:iCs/>
          <w:sz w:val="24"/>
          <w:szCs w:val="24"/>
        </w:rPr>
        <w:t>-2</w:t>
      </w:r>
      <w:r w:rsidR="00F00254" w:rsidRPr="00E449C4">
        <w:rPr>
          <w:rFonts w:cs="Arial"/>
          <w:i/>
          <w:iCs/>
          <w:sz w:val="24"/>
          <w:szCs w:val="24"/>
        </w:rPr>
        <w:t>3</w:t>
      </w:r>
      <w:bookmarkStart w:id="33" w:name="_Toc121831653"/>
    </w:p>
    <w:p w:rsidR="00F32B7E" w:rsidRDefault="003951AA" w:rsidP="003951AA">
      <w:pPr>
        <w:pStyle w:val="HeadingArial"/>
        <w:numPr>
          <w:ilvl w:val="0"/>
          <w:numId w:val="0"/>
        </w:numPr>
        <w:spacing w:after="0"/>
        <w:ind w:left="360" w:right="-457" w:hanging="360"/>
        <w:jc w:val="center"/>
        <w:rPr>
          <w:rFonts w:cs="Arial"/>
          <w:b w:val="0"/>
          <w:iCs/>
          <w:sz w:val="20"/>
          <w:szCs w:val="24"/>
        </w:rPr>
      </w:pPr>
      <w:r>
        <w:rPr>
          <w:rFonts w:cs="Arial"/>
          <w:b w:val="0"/>
          <w:iCs/>
          <w:sz w:val="20"/>
          <w:szCs w:val="24"/>
        </w:rPr>
        <w:t xml:space="preserve">                                                                                                                                 </w:t>
      </w:r>
      <w:r w:rsidR="00F32B7E" w:rsidRPr="003951AA">
        <w:rPr>
          <w:rFonts w:cs="Arial"/>
          <w:b w:val="0"/>
          <w:iCs/>
          <w:sz w:val="20"/>
          <w:szCs w:val="24"/>
        </w:rPr>
        <w:t>As on 31-03-202</w:t>
      </w:r>
      <w:bookmarkEnd w:id="33"/>
      <w:r w:rsidR="00F00254" w:rsidRPr="003951AA">
        <w:rPr>
          <w:rFonts w:cs="Arial"/>
          <w:b w:val="0"/>
          <w:iCs/>
          <w:sz w:val="20"/>
          <w:szCs w:val="24"/>
        </w:rPr>
        <w:t>3</w:t>
      </w:r>
    </w:p>
    <w:p w:rsidR="003951AA" w:rsidRPr="003951AA" w:rsidRDefault="003951AA" w:rsidP="003951AA">
      <w:pPr>
        <w:pStyle w:val="HeadingArial"/>
        <w:numPr>
          <w:ilvl w:val="0"/>
          <w:numId w:val="0"/>
        </w:numPr>
        <w:spacing w:after="0"/>
        <w:ind w:left="360" w:right="-457" w:hanging="360"/>
        <w:jc w:val="right"/>
        <w:rPr>
          <w:rFonts w:cs="Arial"/>
          <w:b w:val="0"/>
          <w:iCs/>
          <w:sz w:val="2"/>
          <w:szCs w:val="24"/>
        </w:rPr>
      </w:pPr>
    </w:p>
    <w:tbl>
      <w:tblPr>
        <w:tblW w:w="9889" w:type="dxa"/>
        <w:tblInd w:w="-601" w:type="dxa"/>
        <w:tblLayout w:type="fixed"/>
        <w:tblLook w:val="04A0"/>
      </w:tblPr>
      <w:tblGrid>
        <w:gridCol w:w="568"/>
        <w:gridCol w:w="3921"/>
        <w:gridCol w:w="1305"/>
        <w:gridCol w:w="117"/>
        <w:gridCol w:w="1278"/>
        <w:gridCol w:w="143"/>
        <w:gridCol w:w="42"/>
        <w:gridCol w:w="1165"/>
        <w:gridCol w:w="65"/>
        <w:gridCol w:w="1285"/>
      </w:tblGrid>
      <w:tr w:rsidR="00DD1491" w:rsidRPr="00E449C4" w:rsidTr="00134256">
        <w:trPr>
          <w:trHeight w:val="766"/>
        </w:trPr>
        <w:tc>
          <w:tcPr>
            <w:tcW w:w="568" w:type="dxa"/>
            <w:vMerge w:val="restart"/>
            <w:tcBorders>
              <w:top w:val="single" w:sz="4" w:space="0" w:color="auto"/>
              <w:left w:val="single" w:sz="4" w:space="0" w:color="auto"/>
              <w:right w:val="single" w:sz="4" w:space="0" w:color="auto"/>
            </w:tcBorders>
            <w:shd w:val="clear" w:color="auto" w:fill="EEECE1" w:themeFill="background2"/>
            <w:vAlign w:val="center"/>
            <w:hideMark/>
          </w:tcPr>
          <w:p w:rsidR="00DD1491" w:rsidRPr="00E449C4" w:rsidRDefault="00DD1491" w:rsidP="008C2951">
            <w:pPr>
              <w:tabs>
                <w:tab w:val="left" w:pos="720"/>
              </w:tabs>
              <w:spacing w:line="240" w:lineRule="auto"/>
              <w:ind w:left="0" w:firstLine="0"/>
              <w:jc w:val="center"/>
              <w:rPr>
                <w:rFonts w:cs="Arial"/>
                <w:b/>
                <w:bCs/>
                <w:color w:val="000000"/>
                <w:sz w:val="24"/>
                <w:szCs w:val="24"/>
              </w:rPr>
            </w:pPr>
            <w:bookmarkStart w:id="34" w:name="OLE_LINK1" w:colFirst="1" w:colLast="5"/>
            <w:r w:rsidRPr="00E449C4">
              <w:rPr>
                <w:rFonts w:cs="Arial"/>
                <w:b/>
                <w:bCs/>
                <w:color w:val="000000"/>
                <w:sz w:val="24"/>
                <w:szCs w:val="24"/>
              </w:rPr>
              <w:t>Sl.</w:t>
            </w:r>
            <w:r w:rsidRPr="00E449C4">
              <w:rPr>
                <w:rFonts w:cs="Arial"/>
                <w:b/>
                <w:bCs/>
                <w:color w:val="000000"/>
                <w:sz w:val="24"/>
                <w:szCs w:val="24"/>
              </w:rPr>
              <w:br/>
              <w:t>No</w:t>
            </w:r>
          </w:p>
        </w:tc>
        <w:tc>
          <w:tcPr>
            <w:tcW w:w="3921" w:type="dxa"/>
            <w:vMerge w:val="restart"/>
            <w:tcBorders>
              <w:top w:val="single" w:sz="4" w:space="0" w:color="auto"/>
              <w:left w:val="single" w:sz="4" w:space="0" w:color="auto"/>
              <w:right w:val="single" w:sz="4" w:space="0" w:color="auto"/>
            </w:tcBorders>
            <w:shd w:val="clear" w:color="auto" w:fill="EEECE1" w:themeFill="background2"/>
            <w:vAlign w:val="center"/>
            <w:hideMark/>
          </w:tcPr>
          <w:p w:rsidR="00DD1491" w:rsidRPr="00E449C4" w:rsidRDefault="00DD1491" w:rsidP="00CB5E2B">
            <w:pPr>
              <w:tabs>
                <w:tab w:val="left" w:pos="720"/>
              </w:tabs>
              <w:spacing w:line="240" w:lineRule="auto"/>
              <w:ind w:left="0" w:firstLine="0"/>
              <w:jc w:val="center"/>
              <w:rPr>
                <w:rFonts w:cs="Arial"/>
                <w:b/>
                <w:bCs/>
                <w:color w:val="000000"/>
                <w:sz w:val="24"/>
                <w:szCs w:val="24"/>
              </w:rPr>
            </w:pPr>
            <w:r w:rsidRPr="00E449C4">
              <w:rPr>
                <w:rFonts w:cs="Arial"/>
                <w:b/>
                <w:bCs/>
                <w:color w:val="000000"/>
                <w:sz w:val="24"/>
                <w:szCs w:val="24"/>
              </w:rPr>
              <w:t>Generating Station/Source</w:t>
            </w:r>
          </w:p>
        </w:tc>
        <w:tc>
          <w:tcPr>
            <w:tcW w:w="1305" w:type="dxa"/>
            <w:vMerge w:val="restart"/>
            <w:tcBorders>
              <w:top w:val="single" w:sz="4" w:space="0" w:color="auto"/>
              <w:left w:val="single" w:sz="4" w:space="0" w:color="auto"/>
              <w:right w:val="single" w:sz="4" w:space="0" w:color="auto"/>
            </w:tcBorders>
            <w:shd w:val="clear" w:color="auto" w:fill="EEECE1" w:themeFill="background2"/>
            <w:vAlign w:val="center"/>
            <w:hideMark/>
          </w:tcPr>
          <w:p w:rsidR="00DD1491" w:rsidRPr="00E449C4" w:rsidRDefault="00DD1491">
            <w:pPr>
              <w:tabs>
                <w:tab w:val="left" w:pos="720"/>
              </w:tabs>
              <w:spacing w:line="240" w:lineRule="auto"/>
              <w:ind w:left="0" w:firstLine="0"/>
              <w:jc w:val="center"/>
              <w:rPr>
                <w:rFonts w:cs="Arial"/>
                <w:b/>
                <w:bCs/>
                <w:color w:val="000000"/>
                <w:sz w:val="24"/>
                <w:szCs w:val="24"/>
              </w:rPr>
            </w:pPr>
            <w:r w:rsidRPr="00E449C4">
              <w:rPr>
                <w:rFonts w:cs="Arial"/>
                <w:b/>
                <w:bCs/>
                <w:color w:val="000000"/>
                <w:sz w:val="24"/>
                <w:szCs w:val="24"/>
              </w:rPr>
              <w:t>Installed</w:t>
            </w:r>
            <w:r>
              <w:rPr>
                <w:rFonts w:cs="Arial"/>
                <w:b/>
                <w:bCs/>
                <w:color w:val="000000"/>
                <w:sz w:val="24"/>
                <w:szCs w:val="24"/>
              </w:rPr>
              <w:t>/</w:t>
            </w:r>
            <w:r w:rsidRPr="00E449C4">
              <w:rPr>
                <w:rFonts w:cs="Arial"/>
                <w:b/>
                <w:bCs/>
                <w:color w:val="000000"/>
                <w:sz w:val="24"/>
                <w:szCs w:val="24"/>
              </w:rPr>
              <w:t xml:space="preserve"> Capacity (MW)</w:t>
            </w:r>
          </w:p>
        </w:tc>
        <w:tc>
          <w:tcPr>
            <w:tcW w:w="4095" w:type="dxa"/>
            <w:gridSpan w:val="7"/>
            <w:tcBorders>
              <w:top w:val="single" w:sz="4" w:space="0" w:color="auto"/>
              <w:left w:val="single" w:sz="4" w:space="0" w:color="auto"/>
              <w:bottom w:val="single" w:sz="4" w:space="0" w:color="000000"/>
              <w:right w:val="single" w:sz="4" w:space="0" w:color="auto"/>
            </w:tcBorders>
            <w:shd w:val="clear" w:color="auto" w:fill="EEECE1" w:themeFill="background2"/>
            <w:vAlign w:val="center"/>
            <w:hideMark/>
          </w:tcPr>
          <w:p w:rsidR="00DD1491" w:rsidRPr="00E449C4" w:rsidRDefault="00DD1491" w:rsidP="00052574">
            <w:pPr>
              <w:tabs>
                <w:tab w:val="left" w:pos="720"/>
              </w:tabs>
              <w:ind w:left="0" w:firstLine="0"/>
              <w:jc w:val="center"/>
              <w:rPr>
                <w:rFonts w:cs="Arial"/>
                <w:b/>
                <w:bCs/>
                <w:color w:val="000000"/>
                <w:sz w:val="24"/>
                <w:szCs w:val="24"/>
              </w:rPr>
            </w:pPr>
            <w:r>
              <w:rPr>
                <w:rFonts w:cs="Arial"/>
                <w:b/>
                <w:bCs/>
                <w:color w:val="000000"/>
                <w:sz w:val="24"/>
                <w:szCs w:val="24"/>
              </w:rPr>
              <w:t>Actual TSSLDC Contracted Capacities (MW) as on 31.03.2023</w:t>
            </w:r>
          </w:p>
        </w:tc>
      </w:tr>
      <w:tr w:rsidR="00DD1491" w:rsidRPr="00E449C4" w:rsidTr="00134256">
        <w:trPr>
          <w:trHeight w:val="622"/>
        </w:trPr>
        <w:tc>
          <w:tcPr>
            <w:tcW w:w="568" w:type="dxa"/>
            <w:vMerge/>
            <w:tcBorders>
              <w:left w:val="single" w:sz="4" w:space="0" w:color="auto"/>
              <w:bottom w:val="single" w:sz="4" w:space="0" w:color="auto"/>
              <w:right w:val="single" w:sz="4" w:space="0" w:color="auto"/>
            </w:tcBorders>
            <w:shd w:val="clear" w:color="auto" w:fill="EEECE1" w:themeFill="background2"/>
            <w:vAlign w:val="center"/>
            <w:hideMark/>
          </w:tcPr>
          <w:p w:rsidR="00DD1491" w:rsidRPr="00E449C4" w:rsidRDefault="00DD1491" w:rsidP="008C2951">
            <w:pPr>
              <w:tabs>
                <w:tab w:val="left" w:pos="720"/>
              </w:tabs>
              <w:spacing w:line="240" w:lineRule="auto"/>
              <w:ind w:left="0" w:firstLine="0"/>
              <w:jc w:val="center"/>
              <w:rPr>
                <w:rFonts w:cs="Arial"/>
                <w:b/>
                <w:bCs/>
                <w:color w:val="000000"/>
                <w:sz w:val="24"/>
                <w:szCs w:val="24"/>
              </w:rPr>
            </w:pPr>
          </w:p>
        </w:tc>
        <w:tc>
          <w:tcPr>
            <w:tcW w:w="3921" w:type="dxa"/>
            <w:vMerge/>
            <w:tcBorders>
              <w:left w:val="single" w:sz="4" w:space="0" w:color="auto"/>
              <w:bottom w:val="single" w:sz="4" w:space="0" w:color="auto"/>
              <w:right w:val="single" w:sz="4" w:space="0" w:color="auto"/>
            </w:tcBorders>
            <w:shd w:val="clear" w:color="auto" w:fill="EEECE1" w:themeFill="background2"/>
            <w:vAlign w:val="center"/>
            <w:hideMark/>
          </w:tcPr>
          <w:p w:rsidR="00DD1491" w:rsidRPr="00E449C4" w:rsidRDefault="00DD1491" w:rsidP="00CB5E2B">
            <w:pPr>
              <w:tabs>
                <w:tab w:val="left" w:pos="720"/>
              </w:tabs>
              <w:spacing w:line="240" w:lineRule="auto"/>
              <w:ind w:left="0" w:firstLine="0"/>
              <w:jc w:val="center"/>
              <w:rPr>
                <w:rFonts w:cs="Arial"/>
                <w:b/>
                <w:bCs/>
                <w:color w:val="000000"/>
                <w:sz w:val="24"/>
                <w:szCs w:val="24"/>
              </w:rPr>
            </w:pPr>
          </w:p>
        </w:tc>
        <w:tc>
          <w:tcPr>
            <w:tcW w:w="1305" w:type="dxa"/>
            <w:vMerge/>
            <w:tcBorders>
              <w:left w:val="single" w:sz="4" w:space="0" w:color="auto"/>
              <w:bottom w:val="single" w:sz="4" w:space="0" w:color="auto"/>
              <w:right w:val="single" w:sz="4" w:space="0" w:color="auto"/>
            </w:tcBorders>
            <w:shd w:val="clear" w:color="auto" w:fill="EEECE1" w:themeFill="background2"/>
            <w:vAlign w:val="center"/>
            <w:hideMark/>
          </w:tcPr>
          <w:p w:rsidR="00DD1491" w:rsidRPr="00E449C4" w:rsidRDefault="00DD1491">
            <w:pPr>
              <w:tabs>
                <w:tab w:val="left" w:pos="720"/>
              </w:tabs>
              <w:spacing w:line="240" w:lineRule="auto"/>
              <w:ind w:left="0" w:firstLine="0"/>
              <w:jc w:val="center"/>
              <w:rPr>
                <w:rFonts w:cs="Arial"/>
                <w:b/>
                <w:bCs/>
                <w:color w:val="000000"/>
                <w:sz w:val="24"/>
                <w:szCs w:val="24"/>
              </w:rPr>
            </w:pPr>
          </w:p>
        </w:tc>
        <w:tc>
          <w:tcPr>
            <w:tcW w:w="1395" w:type="dxa"/>
            <w:gridSpan w:val="2"/>
            <w:tcBorders>
              <w:top w:val="single" w:sz="4" w:space="0" w:color="auto"/>
              <w:left w:val="single" w:sz="4" w:space="0" w:color="auto"/>
              <w:bottom w:val="single" w:sz="4" w:space="0" w:color="000000"/>
              <w:right w:val="single" w:sz="4" w:space="0" w:color="auto"/>
            </w:tcBorders>
            <w:shd w:val="clear" w:color="auto" w:fill="EEECE1" w:themeFill="background2"/>
            <w:vAlign w:val="center"/>
            <w:hideMark/>
          </w:tcPr>
          <w:p w:rsidR="00DD1491" w:rsidRPr="00E449C4" w:rsidRDefault="00DD1491" w:rsidP="00C82144">
            <w:pPr>
              <w:tabs>
                <w:tab w:val="left" w:pos="720"/>
              </w:tabs>
              <w:ind w:left="0" w:firstLine="0"/>
              <w:jc w:val="center"/>
              <w:rPr>
                <w:rFonts w:cs="Arial"/>
                <w:b/>
                <w:bCs/>
                <w:color w:val="000000"/>
                <w:sz w:val="24"/>
                <w:szCs w:val="24"/>
              </w:rPr>
            </w:pPr>
            <w:r>
              <w:rPr>
                <w:rFonts w:cs="Arial"/>
                <w:b/>
                <w:bCs/>
                <w:color w:val="000000"/>
                <w:sz w:val="24"/>
                <w:szCs w:val="24"/>
              </w:rPr>
              <w:t>TSSPDCL</w:t>
            </w:r>
          </w:p>
        </w:tc>
        <w:tc>
          <w:tcPr>
            <w:tcW w:w="1350" w:type="dxa"/>
            <w:gridSpan w:val="3"/>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D1491" w:rsidRPr="00E449C4" w:rsidRDefault="00DD1491" w:rsidP="00C82144">
            <w:pPr>
              <w:tabs>
                <w:tab w:val="left" w:pos="720"/>
              </w:tabs>
              <w:ind w:left="0" w:firstLine="0"/>
              <w:jc w:val="center"/>
              <w:rPr>
                <w:rFonts w:cs="Arial"/>
                <w:b/>
                <w:bCs/>
                <w:color w:val="000000"/>
                <w:sz w:val="24"/>
                <w:szCs w:val="24"/>
              </w:rPr>
            </w:pPr>
            <w:r>
              <w:rPr>
                <w:rFonts w:cs="Arial"/>
                <w:b/>
                <w:bCs/>
                <w:color w:val="000000"/>
                <w:sz w:val="24"/>
                <w:szCs w:val="24"/>
              </w:rPr>
              <w:t>TSNPDCL</w:t>
            </w:r>
          </w:p>
        </w:tc>
        <w:tc>
          <w:tcPr>
            <w:tcW w:w="1350" w:type="dxa"/>
            <w:gridSpan w:val="2"/>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D1491" w:rsidRPr="00E449C4" w:rsidRDefault="00DD1491" w:rsidP="00C82144">
            <w:pPr>
              <w:tabs>
                <w:tab w:val="left" w:pos="720"/>
              </w:tabs>
              <w:ind w:left="0" w:firstLine="0"/>
              <w:jc w:val="center"/>
              <w:rPr>
                <w:rFonts w:cs="Arial"/>
                <w:b/>
                <w:bCs/>
                <w:color w:val="000000"/>
                <w:sz w:val="24"/>
                <w:szCs w:val="24"/>
              </w:rPr>
            </w:pPr>
            <w:r>
              <w:rPr>
                <w:rFonts w:cs="Arial"/>
                <w:b/>
                <w:bCs/>
                <w:color w:val="000000"/>
                <w:sz w:val="24"/>
                <w:szCs w:val="24"/>
              </w:rPr>
              <w:t>Total</w:t>
            </w:r>
          </w:p>
        </w:tc>
      </w:tr>
      <w:tr w:rsidR="00DD1491" w:rsidRPr="00E449C4" w:rsidTr="00134256">
        <w:trPr>
          <w:trHeight w:val="407"/>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b/>
                <w:bCs/>
                <w:color w:val="000000"/>
                <w:sz w:val="24"/>
                <w:szCs w:val="24"/>
              </w:rPr>
            </w:pPr>
            <w:r w:rsidRPr="00E449C4">
              <w:rPr>
                <w:rFonts w:cs="Arial"/>
                <w:b/>
                <w:bCs/>
                <w:color w:val="000000"/>
                <w:sz w:val="24"/>
                <w:szCs w:val="24"/>
              </w:rPr>
              <w:t>I</w:t>
            </w:r>
          </w:p>
        </w:tc>
        <w:tc>
          <w:tcPr>
            <w:tcW w:w="9321" w:type="dxa"/>
            <w:gridSpan w:val="9"/>
            <w:tcBorders>
              <w:top w:val="single" w:sz="4" w:space="0" w:color="auto"/>
              <w:left w:val="nil"/>
              <w:bottom w:val="single" w:sz="4" w:space="0" w:color="auto"/>
              <w:right w:val="single" w:sz="4" w:space="0" w:color="auto"/>
            </w:tcBorders>
            <w:noWrap/>
            <w:vAlign w:val="center"/>
            <w:hideMark/>
          </w:tcPr>
          <w:p w:rsidR="00DD1491" w:rsidRPr="00E449C4" w:rsidRDefault="00DD1491">
            <w:pPr>
              <w:tabs>
                <w:tab w:val="clear" w:pos="1134"/>
              </w:tabs>
              <w:spacing w:line="240" w:lineRule="auto"/>
              <w:ind w:left="0" w:firstLine="0"/>
              <w:jc w:val="left"/>
              <w:rPr>
                <w:rFonts w:eastAsia="Calibri" w:cs="Arial"/>
                <w:sz w:val="24"/>
                <w:szCs w:val="24"/>
              </w:rPr>
            </w:pPr>
            <w:r w:rsidRPr="00E449C4">
              <w:rPr>
                <w:rFonts w:cs="Arial"/>
                <w:b/>
                <w:bCs/>
                <w:color w:val="000000"/>
                <w:sz w:val="24"/>
                <w:szCs w:val="24"/>
              </w:rPr>
              <w:t>TSGENCO THERMAL</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1</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KTPS-D(V)(2x250)</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500.00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321.00</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134.00</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455.00</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2</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KTPS-VI(1x500)</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500.00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326.29</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136.21</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462.50</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3</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RTS-B (1x62.5)</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62.50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39.68</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16.57</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56.25</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4</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KTPP St.I(1x500)</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500.00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326.29</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136.21</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462.50</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5</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KTPP St.II (1x600)</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600.00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393.67</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164.33</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558.00</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6</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KTPS VII (1x800)</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800.00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534.77</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223.23</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758.00</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7</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BTPS (4x270)</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1080.00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697.18</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291.02</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988.20</w:t>
            </w:r>
          </w:p>
        </w:tc>
      </w:tr>
      <w:tr w:rsidR="00DD1491" w:rsidRPr="00E449C4" w:rsidTr="00134256">
        <w:trPr>
          <w:trHeight w:val="321"/>
        </w:trPr>
        <w:tc>
          <w:tcPr>
            <w:tcW w:w="4489" w:type="dxa"/>
            <w:gridSpan w:val="2"/>
            <w:tcBorders>
              <w:top w:val="single" w:sz="4" w:space="0" w:color="auto"/>
              <w:left w:val="single" w:sz="4" w:space="0" w:color="auto"/>
              <w:bottom w:val="single" w:sz="4" w:space="0" w:color="auto"/>
              <w:right w:val="single" w:sz="4" w:space="0" w:color="auto"/>
            </w:tcBorders>
            <w:noWrap/>
            <w:vAlign w:val="center"/>
            <w:hideMark/>
          </w:tcPr>
          <w:p w:rsidR="00DD1491" w:rsidRPr="00E449C4" w:rsidRDefault="00DD1491" w:rsidP="00FF2FD1">
            <w:pPr>
              <w:tabs>
                <w:tab w:val="left" w:pos="720"/>
              </w:tabs>
              <w:spacing w:line="240" w:lineRule="auto"/>
              <w:ind w:left="0" w:firstLine="0"/>
              <w:rPr>
                <w:rFonts w:cs="Arial"/>
                <w:b/>
                <w:bCs/>
                <w:color w:val="000000"/>
                <w:sz w:val="24"/>
                <w:szCs w:val="24"/>
              </w:rPr>
            </w:pPr>
            <w:r w:rsidRPr="00E449C4">
              <w:rPr>
                <w:rFonts w:cs="Arial"/>
                <w:b/>
                <w:bCs/>
                <w:color w:val="000000"/>
                <w:sz w:val="24"/>
                <w:szCs w:val="24"/>
              </w:rPr>
              <w:t>Total TSGENCO Thermal</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b/>
                <w:bCs/>
                <w:color w:val="000000"/>
                <w:sz w:val="24"/>
                <w:szCs w:val="24"/>
              </w:rPr>
            </w:pPr>
            <w:r w:rsidRPr="00E449C4">
              <w:rPr>
                <w:rFonts w:cs="Arial"/>
                <w:b/>
                <w:bCs/>
                <w:color w:val="000000"/>
                <w:sz w:val="24"/>
                <w:szCs w:val="24"/>
              </w:rPr>
              <w:t>4042.50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b/>
                <w:bCs/>
                <w:color w:val="000000"/>
                <w:sz w:val="24"/>
                <w:szCs w:val="24"/>
              </w:rPr>
            </w:pPr>
            <w:r>
              <w:rPr>
                <w:rFonts w:cs="Arial"/>
                <w:b/>
                <w:bCs/>
                <w:color w:val="000000"/>
                <w:sz w:val="24"/>
                <w:szCs w:val="24"/>
              </w:rPr>
              <w:t>2638.89</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E449C4">
            <w:pPr>
              <w:tabs>
                <w:tab w:val="left" w:pos="720"/>
              </w:tabs>
              <w:spacing w:line="240" w:lineRule="auto"/>
              <w:ind w:left="0" w:firstLine="0"/>
              <w:jc w:val="right"/>
              <w:rPr>
                <w:rFonts w:cs="Arial"/>
                <w:b/>
                <w:bCs/>
                <w:color w:val="000000"/>
                <w:sz w:val="24"/>
                <w:szCs w:val="24"/>
              </w:rPr>
            </w:pPr>
            <w:r>
              <w:rPr>
                <w:rFonts w:cs="Arial"/>
                <w:b/>
                <w:bCs/>
                <w:color w:val="000000"/>
                <w:sz w:val="24"/>
                <w:szCs w:val="24"/>
              </w:rPr>
              <w:t>1101.56</w:t>
            </w:r>
          </w:p>
        </w:tc>
        <w:tc>
          <w:tcPr>
            <w:tcW w:w="1285" w:type="dxa"/>
            <w:tcBorders>
              <w:top w:val="nil"/>
              <w:left w:val="nil"/>
              <w:bottom w:val="single" w:sz="4" w:space="0" w:color="auto"/>
              <w:right w:val="single" w:sz="4" w:space="0" w:color="auto"/>
            </w:tcBorders>
            <w:vAlign w:val="center"/>
            <w:hideMark/>
          </w:tcPr>
          <w:p w:rsidR="00DD1491" w:rsidRPr="00E449C4" w:rsidRDefault="00DD1491" w:rsidP="00E449C4">
            <w:pPr>
              <w:tabs>
                <w:tab w:val="left" w:pos="720"/>
              </w:tabs>
              <w:spacing w:line="240" w:lineRule="auto"/>
              <w:ind w:left="0" w:firstLine="0"/>
              <w:jc w:val="right"/>
              <w:rPr>
                <w:rFonts w:cs="Arial"/>
                <w:b/>
                <w:bCs/>
                <w:color w:val="000000"/>
                <w:sz w:val="24"/>
                <w:szCs w:val="24"/>
              </w:rPr>
            </w:pPr>
            <w:r>
              <w:rPr>
                <w:rFonts w:cs="Arial"/>
                <w:b/>
                <w:bCs/>
                <w:color w:val="000000"/>
                <w:sz w:val="24"/>
                <w:szCs w:val="24"/>
              </w:rPr>
              <w:t>3740.45</w:t>
            </w:r>
          </w:p>
        </w:tc>
      </w:tr>
      <w:tr w:rsidR="00DD1491" w:rsidRPr="00E449C4" w:rsidTr="00134256">
        <w:trPr>
          <w:trHeight w:val="27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b/>
                <w:bCs/>
                <w:color w:val="000000"/>
                <w:sz w:val="24"/>
                <w:szCs w:val="24"/>
              </w:rPr>
            </w:pPr>
            <w:r w:rsidRPr="00E449C4">
              <w:rPr>
                <w:rFonts w:cs="Arial"/>
                <w:b/>
                <w:bCs/>
                <w:color w:val="000000"/>
                <w:sz w:val="24"/>
                <w:szCs w:val="24"/>
              </w:rPr>
              <w:t>II</w:t>
            </w:r>
          </w:p>
        </w:tc>
        <w:tc>
          <w:tcPr>
            <w:tcW w:w="9321" w:type="dxa"/>
            <w:gridSpan w:val="9"/>
            <w:tcBorders>
              <w:top w:val="single" w:sz="4" w:space="0" w:color="auto"/>
              <w:left w:val="nil"/>
              <w:bottom w:val="single" w:sz="4" w:space="0" w:color="auto"/>
              <w:right w:val="single" w:sz="4" w:space="0" w:color="auto"/>
            </w:tcBorders>
            <w:noWrap/>
            <w:vAlign w:val="center"/>
            <w:hideMark/>
          </w:tcPr>
          <w:p w:rsidR="00DD1491" w:rsidRPr="00E449C4" w:rsidRDefault="00DD1491">
            <w:pPr>
              <w:tabs>
                <w:tab w:val="clear" w:pos="1134"/>
              </w:tabs>
              <w:spacing w:line="240" w:lineRule="auto"/>
              <w:ind w:left="0" w:firstLine="0"/>
              <w:jc w:val="left"/>
              <w:rPr>
                <w:rFonts w:eastAsia="Calibri" w:cs="Arial"/>
                <w:sz w:val="24"/>
                <w:szCs w:val="24"/>
              </w:rPr>
            </w:pPr>
            <w:r w:rsidRPr="00E449C4">
              <w:rPr>
                <w:rFonts w:cs="Arial"/>
                <w:b/>
                <w:bCs/>
                <w:color w:val="000000"/>
                <w:sz w:val="24"/>
                <w:szCs w:val="24"/>
              </w:rPr>
              <w:t>TSGENCO HYDEL</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1</w:t>
            </w:r>
          </w:p>
        </w:tc>
        <w:tc>
          <w:tcPr>
            <w:tcW w:w="3921" w:type="dxa"/>
            <w:tcBorders>
              <w:top w:val="nil"/>
              <w:left w:val="nil"/>
              <w:bottom w:val="single" w:sz="4" w:space="0" w:color="auto"/>
              <w:right w:val="single" w:sz="4" w:space="0" w:color="auto"/>
            </w:tcBorders>
            <w:noWrap/>
            <w:vAlign w:val="center"/>
            <w:hideMark/>
          </w:tcPr>
          <w:p w:rsidR="00DD1491" w:rsidRPr="00E449C4" w:rsidRDefault="00DD1491" w:rsidP="003B5754">
            <w:pPr>
              <w:tabs>
                <w:tab w:val="left" w:pos="720"/>
              </w:tabs>
              <w:spacing w:line="240" w:lineRule="auto"/>
              <w:ind w:left="0" w:firstLine="0"/>
              <w:jc w:val="left"/>
              <w:rPr>
                <w:rFonts w:cs="Arial"/>
                <w:color w:val="000000"/>
                <w:sz w:val="24"/>
                <w:szCs w:val="24"/>
              </w:rPr>
            </w:pPr>
            <w:r w:rsidRPr="00E449C4">
              <w:rPr>
                <w:rFonts w:cs="Arial"/>
                <w:color w:val="000000"/>
                <w:sz w:val="24"/>
                <w:szCs w:val="24"/>
              </w:rPr>
              <w:t>N.SAGAR PH (NSPH)(1x110+7x100.8)</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815.60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569.65</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237.79</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807.44</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2</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NSLCPH(2*30)</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60.00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41.91</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17.49</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59.40</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3</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Pochampadu(3x9 +1x9)</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36.00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25.14</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10.50</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35.64</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4</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Srisailam LBPH(SLBHES)(6x150)</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900.00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627.33</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261.87</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889.20</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5</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Jurala HES (6)(Priyadarshini)  (50% share to Karnataka) (6x39)</w:t>
            </w:r>
          </w:p>
        </w:tc>
        <w:tc>
          <w:tcPr>
            <w:tcW w:w="1305" w:type="dxa"/>
            <w:tcBorders>
              <w:top w:val="nil"/>
              <w:left w:val="single" w:sz="4" w:space="0" w:color="auto"/>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234.00</w:t>
            </w:r>
          </w:p>
        </w:tc>
        <w:tc>
          <w:tcPr>
            <w:tcW w:w="1580" w:type="dxa"/>
            <w:gridSpan w:val="4"/>
            <w:tcBorders>
              <w:top w:val="nil"/>
              <w:left w:val="single" w:sz="4" w:space="0" w:color="auto"/>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81.72</w:t>
            </w:r>
          </w:p>
        </w:tc>
        <w:tc>
          <w:tcPr>
            <w:tcW w:w="1230" w:type="dxa"/>
            <w:gridSpan w:val="2"/>
            <w:tcBorders>
              <w:top w:val="nil"/>
              <w:left w:val="single" w:sz="4" w:space="0" w:color="auto"/>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34.11</w:t>
            </w:r>
          </w:p>
        </w:tc>
        <w:tc>
          <w:tcPr>
            <w:tcW w:w="1285" w:type="dxa"/>
            <w:tcBorders>
              <w:top w:val="nil"/>
              <w:left w:val="single" w:sz="4" w:space="0" w:color="auto"/>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115.83</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6</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Singur(2x7.5)</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15.00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10.48</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4.37</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14.85</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7</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NizamSagar(2*5)</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10.00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6.98</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2.92</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9.90</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8</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Mini Hydel (Peddapalli,)</w:t>
            </w:r>
          </w:p>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(total 19 units)</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9.16</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6.40</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2.67</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9.07</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9</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Mini Hydel (Palair)</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2.00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1.40</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0.58</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1.98</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10</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Lower Jurala Hydro Electric Project(6x40)</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240.00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167.63</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69.97</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237.60</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color w:val="000000"/>
                <w:sz w:val="24"/>
                <w:szCs w:val="24"/>
              </w:rPr>
            </w:pPr>
            <w:r w:rsidRPr="00E449C4">
              <w:rPr>
                <w:rFonts w:cs="Arial"/>
                <w:color w:val="000000"/>
                <w:sz w:val="24"/>
                <w:szCs w:val="24"/>
              </w:rPr>
              <w:t>11</w:t>
            </w: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Pulichintala(4x30)</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120.00</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83.81</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34.99</w:t>
            </w:r>
          </w:p>
        </w:tc>
        <w:tc>
          <w:tcPr>
            <w:tcW w:w="1285" w:type="dxa"/>
            <w:tcBorders>
              <w:top w:val="nil"/>
              <w:left w:val="nil"/>
              <w:bottom w:val="single" w:sz="4" w:space="0" w:color="auto"/>
              <w:right w:val="single" w:sz="4" w:space="0" w:color="auto"/>
            </w:tcBorders>
            <w:vAlign w:val="center"/>
            <w:hideMark/>
          </w:tcPr>
          <w:p w:rsidR="00DD1491" w:rsidRPr="00E449C4" w:rsidRDefault="00DD1491"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118.80</w:t>
            </w:r>
          </w:p>
        </w:tc>
      </w:tr>
      <w:tr w:rsidR="00DD1491" w:rsidRPr="00E449C4" w:rsidTr="00134256">
        <w:trPr>
          <w:trHeight w:val="252"/>
        </w:trPr>
        <w:tc>
          <w:tcPr>
            <w:tcW w:w="4489" w:type="dxa"/>
            <w:gridSpan w:val="2"/>
            <w:tcBorders>
              <w:top w:val="single" w:sz="4" w:space="0" w:color="auto"/>
              <w:left w:val="single" w:sz="4" w:space="0" w:color="auto"/>
              <w:bottom w:val="single" w:sz="4" w:space="0" w:color="auto"/>
              <w:right w:val="single" w:sz="4" w:space="0" w:color="auto"/>
            </w:tcBorders>
            <w:noWrap/>
            <w:vAlign w:val="center"/>
            <w:hideMark/>
          </w:tcPr>
          <w:p w:rsidR="00DD1491" w:rsidRPr="00E449C4" w:rsidRDefault="00DD1491" w:rsidP="00FF2FD1">
            <w:pPr>
              <w:tabs>
                <w:tab w:val="left" w:pos="720"/>
              </w:tabs>
              <w:spacing w:line="240" w:lineRule="auto"/>
              <w:ind w:left="0" w:firstLine="0"/>
              <w:rPr>
                <w:rFonts w:cs="Arial"/>
                <w:b/>
                <w:bCs/>
                <w:color w:val="000000"/>
                <w:sz w:val="24"/>
                <w:szCs w:val="24"/>
              </w:rPr>
            </w:pPr>
            <w:r w:rsidRPr="00E449C4">
              <w:rPr>
                <w:rFonts w:cs="Arial"/>
                <w:b/>
                <w:bCs/>
                <w:color w:val="000000"/>
                <w:sz w:val="24"/>
                <w:szCs w:val="24"/>
              </w:rPr>
              <w:t>Total TSGENCO Hydel</w:t>
            </w:r>
          </w:p>
        </w:tc>
        <w:tc>
          <w:tcPr>
            <w:tcW w:w="1305" w:type="dxa"/>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b/>
                <w:bCs/>
                <w:color w:val="000000"/>
                <w:sz w:val="24"/>
                <w:szCs w:val="24"/>
              </w:rPr>
            </w:pPr>
            <w:r w:rsidRPr="00E449C4">
              <w:rPr>
                <w:rFonts w:cs="Arial"/>
                <w:b/>
                <w:bCs/>
                <w:color w:val="000000"/>
                <w:sz w:val="24"/>
                <w:szCs w:val="24"/>
              </w:rPr>
              <w:t>2441.76</w:t>
            </w:r>
          </w:p>
        </w:tc>
        <w:tc>
          <w:tcPr>
            <w:tcW w:w="1580" w:type="dxa"/>
            <w:gridSpan w:val="4"/>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b/>
                <w:bCs/>
                <w:color w:val="000000"/>
                <w:sz w:val="24"/>
                <w:szCs w:val="24"/>
              </w:rPr>
            </w:pPr>
            <w:r>
              <w:rPr>
                <w:rFonts w:cs="Arial"/>
                <w:b/>
                <w:bCs/>
                <w:color w:val="000000"/>
                <w:sz w:val="24"/>
                <w:szCs w:val="24"/>
              </w:rPr>
              <w:t>1622.45</w:t>
            </w:r>
          </w:p>
        </w:tc>
        <w:tc>
          <w:tcPr>
            <w:tcW w:w="1230" w:type="dxa"/>
            <w:gridSpan w:val="2"/>
            <w:tcBorders>
              <w:top w:val="nil"/>
              <w:left w:val="nil"/>
              <w:bottom w:val="single" w:sz="4" w:space="0" w:color="auto"/>
              <w:right w:val="single" w:sz="4" w:space="0" w:color="auto"/>
            </w:tcBorders>
            <w:vAlign w:val="center"/>
            <w:hideMark/>
          </w:tcPr>
          <w:p w:rsidR="00DD1491" w:rsidRPr="00E449C4" w:rsidRDefault="00DD1491" w:rsidP="00E449C4">
            <w:pPr>
              <w:tabs>
                <w:tab w:val="left" w:pos="720"/>
              </w:tabs>
              <w:spacing w:line="240" w:lineRule="auto"/>
              <w:ind w:left="0" w:firstLine="0"/>
              <w:jc w:val="right"/>
              <w:rPr>
                <w:rFonts w:cs="Arial"/>
                <w:b/>
                <w:bCs/>
                <w:color w:val="000000"/>
                <w:sz w:val="24"/>
                <w:szCs w:val="24"/>
              </w:rPr>
            </w:pPr>
            <w:r>
              <w:rPr>
                <w:rFonts w:cs="Arial"/>
                <w:b/>
                <w:bCs/>
                <w:color w:val="000000"/>
                <w:sz w:val="24"/>
                <w:szCs w:val="24"/>
              </w:rPr>
              <w:t>677.26</w:t>
            </w:r>
          </w:p>
        </w:tc>
        <w:tc>
          <w:tcPr>
            <w:tcW w:w="1285" w:type="dxa"/>
            <w:tcBorders>
              <w:top w:val="nil"/>
              <w:left w:val="nil"/>
              <w:bottom w:val="single" w:sz="4" w:space="0" w:color="auto"/>
              <w:right w:val="single" w:sz="4" w:space="0" w:color="auto"/>
            </w:tcBorders>
            <w:vAlign w:val="center"/>
            <w:hideMark/>
          </w:tcPr>
          <w:p w:rsidR="00DD1491" w:rsidRPr="00E449C4" w:rsidRDefault="00DD1491" w:rsidP="00E449C4">
            <w:pPr>
              <w:tabs>
                <w:tab w:val="left" w:pos="720"/>
              </w:tabs>
              <w:spacing w:line="240" w:lineRule="auto"/>
              <w:ind w:left="0" w:firstLine="0"/>
              <w:jc w:val="right"/>
              <w:rPr>
                <w:rFonts w:cs="Arial"/>
                <w:b/>
                <w:bCs/>
                <w:color w:val="000000"/>
                <w:sz w:val="24"/>
                <w:szCs w:val="24"/>
              </w:rPr>
            </w:pPr>
            <w:r>
              <w:rPr>
                <w:rFonts w:cs="Arial"/>
                <w:b/>
                <w:bCs/>
                <w:color w:val="000000"/>
                <w:sz w:val="24"/>
                <w:szCs w:val="24"/>
              </w:rPr>
              <w:t>2299.71</w:t>
            </w:r>
          </w:p>
        </w:tc>
      </w:tr>
      <w:tr w:rsidR="00DD1491" w:rsidRPr="00E449C4" w:rsidTr="00134256">
        <w:trPr>
          <w:trHeight w:val="211"/>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center"/>
              <w:rPr>
                <w:rFonts w:cs="Arial"/>
                <w:b/>
                <w:bCs/>
                <w:color w:val="000000"/>
                <w:sz w:val="24"/>
                <w:szCs w:val="24"/>
              </w:rPr>
            </w:pPr>
            <w:r w:rsidRPr="00E449C4">
              <w:rPr>
                <w:rFonts w:cs="Arial"/>
                <w:b/>
                <w:bCs/>
                <w:color w:val="000000"/>
                <w:sz w:val="24"/>
                <w:szCs w:val="24"/>
              </w:rPr>
              <w:t>III</w:t>
            </w:r>
          </w:p>
        </w:tc>
        <w:tc>
          <w:tcPr>
            <w:tcW w:w="9321" w:type="dxa"/>
            <w:gridSpan w:val="9"/>
            <w:tcBorders>
              <w:top w:val="single" w:sz="4" w:space="0" w:color="auto"/>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b/>
                <w:bCs/>
                <w:color w:val="000000"/>
                <w:sz w:val="24"/>
                <w:szCs w:val="24"/>
              </w:rPr>
            </w:pPr>
            <w:r w:rsidRPr="00E449C4">
              <w:rPr>
                <w:rFonts w:cs="Arial"/>
                <w:b/>
                <w:bCs/>
                <w:color w:val="000000"/>
                <w:sz w:val="24"/>
                <w:szCs w:val="24"/>
              </w:rPr>
              <w:t>INTER STATE HYDEL</w:t>
            </w:r>
          </w:p>
        </w:tc>
      </w:tr>
      <w:tr w:rsidR="00DD1491" w:rsidRPr="00E449C4" w:rsidTr="00134256">
        <w:trPr>
          <w:trHeight w:val="330"/>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clear" w:pos="1134"/>
              </w:tabs>
              <w:spacing w:line="240" w:lineRule="auto"/>
              <w:ind w:left="0" w:firstLine="0"/>
              <w:jc w:val="left"/>
              <w:rPr>
                <w:rFonts w:eastAsia="Calibri" w:cs="Arial"/>
                <w:sz w:val="24"/>
                <w:szCs w:val="24"/>
              </w:rPr>
            </w:pP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Machkund PH</w:t>
            </w:r>
          </w:p>
        </w:tc>
        <w:tc>
          <w:tcPr>
            <w:tcW w:w="1422" w:type="dxa"/>
            <w:gridSpan w:val="2"/>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120.00</w:t>
            </w:r>
          </w:p>
        </w:tc>
        <w:tc>
          <w:tcPr>
            <w:tcW w:w="1421" w:type="dxa"/>
            <w:gridSpan w:val="2"/>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0.00</w:t>
            </w:r>
          </w:p>
        </w:tc>
        <w:tc>
          <w:tcPr>
            <w:tcW w:w="1272" w:type="dxa"/>
            <w:gridSpan w:val="3"/>
            <w:tcBorders>
              <w:top w:val="nil"/>
              <w:left w:val="nil"/>
              <w:bottom w:val="single" w:sz="4" w:space="0" w:color="auto"/>
              <w:right w:val="single" w:sz="4" w:space="0" w:color="auto"/>
            </w:tcBorders>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0.00</w:t>
            </w:r>
          </w:p>
        </w:tc>
        <w:tc>
          <w:tcPr>
            <w:tcW w:w="1285" w:type="dxa"/>
            <w:tcBorders>
              <w:top w:val="nil"/>
              <w:left w:val="nil"/>
              <w:bottom w:val="single" w:sz="4" w:space="0" w:color="auto"/>
              <w:right w:val="single" w:sz="4" w:space="0" w:color="auto"/>
            </w:tcBorders>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0.00</w:t>
            </w:r>
          </w:p>
        </w:tc>
      </w:tr>
      <w:tr w:rsidR="00DD1491" w:rsidRPr="00E449C4" w:rsidTr="00134256">
        <w:trPr>
          <w:trHeight w:val="269"/>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clear" w:pos="1134"/>
              </w:tabs>
              <w:spacing w:line="240" w:lineRule="auto"/>
              <w:ind w:left="0" w:firstLine="0"/>
              <w:jc w:val="left"/>
              <w:rPr>
                <w:rFonts w:eastAsia="Calibri" w:cs="Arial"/>
                <w:sz w:val="24"/>
                <w:szCs w:val="24"/>
              </w:rPr>
            </w:pPr>
          </w:p>
        </w:tc>
        <w:tc>
          <w:tcPr>
            <w:tcW w:w="3921" w:type="dxa"/>
            <w:tcBorders>
              <w:top w:val="nil"/>
              <w:left w:val="nil"/>
              <w:bottom w:val="single" w:sz="4" w:space="0" w:color="auto"/>
              <w:right w:val="single" w:sz="4" w:space="0" w:color="auto"/>
            </w:tcBorders>
            <w:noWrap/>
            <w:vAlign w:val="center"/>
            <w:hideMark/>
          </w:tcPr>
          <w:p w:rsidR="00DD1491" w:rsidRPr="00E449C4" w:rsidRDefault="00DD1491">
            <w:pPr>
              <w:tabs>
                <w:tab w:val="left" w:pos="720"/>
              </w:tabs>
              <w:spacing w:line="240" w:lineRule="auto"/>
              <w:ind w:left="0" w:firstLine="0"/>
              <w:jc w:val="left"/>
              <w:rPr>
                <w:rFonts w:cs="Arial"/>
                <w:color w:val="000000"/>
                <w:sz w:val="24"/>
                <w:szCs w:val="24"/>
              </w:rPr>
            </w:pPr>
            <w:r w:rsidRPr="00E449C4">
              <w:rPr>
                <w:rFonts w:cs="Arial"/>
                <w:color w:val="000000"/>
                <w:sz w:val="24"/>
                <w:szCs w:val="24"/>
              </w:rPr>
              <w:t>Tungabhadra PH &amp;Hampi</w:t>
            </w:r>
          </w:p>
        </w:tc>
        <w:tc>
          <w:tcPr>
            <w:tcW w:w="1422" w:type="dxa"/>
            <w:gridSpan w:val="2"/>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72.00</w:t>
            </w:r>
          </w:p>
        </w:tc>
        <w:tc>
          <w:tcPr>
            <w:tcW w:w="1421" w:type="dxa"/>
            <w:gridSpan w:val="2"/>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0.00</w:t>
            </w:r>
          </w:p>
        </w:tc>
        <w:tc>
          <w:tcPr>
            <w:tcW w:w="1272" w:type="dxa"/>
            <w:gridSpan w:val="3"/>
            <w:tcBorders>
              <w:top w:val="nil"/>
              <w:left w:val="nil"/>
              <w:bottom w:val="single" w:sz="4" w:space="0" w:color="auto"/>
              <w:right w:val="single" w:sz="4" w:space="0" w:color="auto"/>
            </w:tcBorders>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0.00</w:t>
            </w:r>
          </w:p>
        </w:tc>
        <w:tc>
          <w:tcPr>
            <w:tcW w:w="1285" w:type="dxa"/>
            <w:tcBorders>
              <w:top w:val="nil"/>
              <w:left w:val="nil"/>
              <w:bottom w:val="single" w:sz="4" w:space="0" w:color="auto"/>
              <w:right w:val="single" w:sz="4" w:space="0" w:color="auto"/>
            </w:tcBorders>
            <w:vAlign w:val="center"/>
            <w:hideMark/>
          </w:tcPr>
          <w:p w:rsidR="00DD1491" w:rsidRPr="00E449C4" w:rsidRDefault="00DD1491" w:rsidP="00E449C4">
            <w:pPr>
              <w:tabs>
                <w:tab w:val="left" w:pos="720"/>
              </w:tabs>
              <w:spacing w:line="240" w:lineRule="auto"/>
              <w:ind w:left="0" w:firstLine="0"/>
              <w:jc w:val="right"/>
              <w:rPr>
                <w:rFonts w:cs="Arial"/>
                <w:color w:val="000000"/>
                <w:sz w:val="24"/>
                <w:szCs w:val="24"/>
              </w:rPr>
            </w:pPr>
            <w:r w:rsidRPr="00E449C4">
              <w:rPr>
                <w:rFonts w:cs="Arial"/>
                <w:color w:val="000000"/>
                <w:sz w:val="24"/>
                <w:szCs w:val="24"/>
              </w:rPr>
              <w:t>0.00</w:t>
            </w:r>
          </w:p>
        </w:tc>
      </w:tr>
      <w:tr w:rsidR="00DD1491" w:rsidRPr="00E449C4" w:rsidTr="00134256">
        <w:trPr>
          <w:trHeight w:val="78"/>
        </w:trPr>
        <w:tc>
          <w:tcPr>
            <w:tcW w:w="568" w:type="dxa"/>
            <w:tcBorders>
              <w:top w:val="nil"/>
              <w:left w:val="single" w:sz="4" w:space="0" w:color="auto"/>
              <w:bottom w:val="single" w:sz="4" w:space="0" w:color="auto"/>
              <w:right w:val="single" w:sz="4" w:space="0" w:color="auto"/>
            </w:tcBorders>
            <w:noWrap/>
            <w:vAlign w:val="center"/>
            <w:hideMark/>
          </w:tcPr>
          <w:p w:rsidR="00DD1491" w:rsidRPr="00E449C4" w:rsidRDefault="00DD1491">
            <w:pPr>
              <w:tabs>
                <w:tab w:val="clear" w:pos="1134"/>
              </w:tabs>
              <w:spacing w:line="240" w:lineRule="auto"/>
              <w:ind w:left="0" w:firstLine="0"/>
              <w:jc w:val="left"/>
              <w:rPr>
                <w:rFonts w:eastAsia="Calibri" w:cs="Arial"/>
                <w:sz w:val="24"/>
                <w:szCs w:val="24"/>
              </w:rPr>
            </w:pPr>
          </w:p>
        </w:tc>
        <w:tc>
          <w:tcPr>
            <w:tcW w:w="3921" w:type="dxa"/>
            <w:tcBorders>
              <w:top w:val="nil"/>
              <w:left w:val="nil"/>
              <w:bottom w:val="single" w:sz="4" w:space="0" w:color="auto"/>
              <w:right w:val="single" w:sz="4" w:space="0" w:color="auto"/>
            </w:tcBorders>
            <w:noWrap/>
            <w:vAlign w:val="center"/>
            <w:hideMark/>
          </w:tcPr>
          <w:p w:rsidR="00DD1491" w:rsidRPr="00E449C4" w:rsidRDefault="00DD1491" w:rsidP="00FF2FD1">
            <w:pPr>
              <w:tabs>
                <w:tab w:val="left" w:pos="720"/>
              </w:tabs>
              <w:spacing w:line="240" w:lineRule="auto"/>
              <w:ind w:left="0" w:firstLine="0"/>
              <w:rPr>
                <w:rFonts w:cs="Arial"/>
                <w:b/>
                <w:bCs/>
                <w:color w:val="000000"/>
                <w:sz w:val="24"/>
                <w:szCs w:val="24"/>
              </w:rPr>
            </w:pPr>
            <w:r w:rsidRPr="00E449C4">
              <w:rPr>
                <w:rFonts w:cs="Arial"/>
                <w:b/>
                <w:bCs/>
                <w:color w:val="000000"/>
                <w:sz w:val="24"/>
                <w:szCs w:val="24"/>
              </w:rPr>
              <w:t>TOTAL  IS    Hydel</w:t>
            </w:r>
          </w:p>
        </w:tc>
        <w:tc>
          <w:tcPr>
            <w:tcW w:w="1422" w:type="dxa"/>
            <w:gridSpan w:val="2"/>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b/>
                <w:bCs/>
                <w:color w:val="000000"/>
                <w:sz w:val="24"/>
                <w:szCs w:val="24"/>
              </w:rPr>
            </w:pPr>
            <w:r w:rsidRPr="00E449C4">
              <w:rPr>
                <w:rFonts w:cs="Arial"/>
                <w:b/>
                <w:bCs/>
                <w:color w:val="000000"/>
                <w:sz w:val="24"/>
                <w:szCs w:val="24"/>
              </w:rPr>
              <w:t>192.00</w:t>
            </w:r>
          </w:p>
        </w:tc>
        <w:tc>
          <w:tcPr>
            <w:tcW w:w="1421" w:type="dxa"/>
            <w:gridSpan w:val="2"/>
            <w:tcBorders>
              <w:top w:val="nil"/>
              <w:left w:val="nil"/>
              <w:bottom w:val="single" w:sz="4" w:space="0" w:color="auto"/>
              <w:right w:val="single" w:sz="4" w:space="0" w:color="auto"/>
            </w:tcBorders>
            <w:noWrap/>
            <w:vAlign w:val="center"/>
            <w:hideMark/>
          </w:tcPr>
          <w:p w:rsidR="00DD1491" w:rsidRPr="00E449C4" w:rsidRDefault="00DD1491" w:rsidP="00E449C4">
            <w:pPr>
              <w:tabs>
                <w:tab w:val="left" w:pos="720"/>
              </w:tabs>
              <w:spacing w:line="240" w:lineRule="auto"/>
              <w:ind w:left="0" w:firstLine="0"/>
              <w:jc w:val="right"/>
              <w:rPr>
                <w:rFonts w:cs="Arial"/>
                <w:b/>
                <w:bCs/>
                <w:color w:val="000000"/>
                <w:sz w:val="24"/>
                <w:szCs w:val="24"/>
              </w:rPr>
            </w:pPr>
            <w:r w:rsidRPr="00E449C4">
              <w:rPr>
                <w:rFonts w:cs="Arial"/>
                <w:b/>
                <w:bCs/>
                <w:color w:val="000000"/>
                <w:sz w:val="24"/>
                <w:szCs w:val="24"/>
              </w:rPr>
              <w:t>0.00</w:t>
            </w:r>
          </w:p>
        </w:tc>
        <w:tc>
          <w:tcPr>
            <w:tcW w:w="1272" w:type="dxa"/>
            <w:gridSpan w:val="3"/>
            <w:tcBorders>
              <w:top w:val="nil"/>
              <w:left w:val="nil"/>
              <w:bottom w:val="single" w:sz="4" w:space="0" w:color="auto"/>
              <w:right w:val="single" w:sz="4" w:space="0" w:color="auto"/>
            </w:tcBorders>
            <w:vAlign w:val="center"/>
            <w:hideMark/>
          </w:tcPr>
          <w:p w:rsidR="00DD1491" w:rsidRPr="00E449C4" w:rsidRDefault="00DD1491" w:rsidP="00E449C4">
            <w:pPr>
              <w:tabs>
                <w:tab w:val="left" w:pos="720"/>
              </w:tabs>
              <w:spacing w:line="240" w:lineRule="auto"/>
              <w:ind w:left="0" w:firstLine="0"/>
              <w:jc w:val="right"/>
              <w:rPr>
                <w:rFonts w:cs="Arial"/>
                <w:b/>
                <w:bCs/>
                <w:color w:val="000000"/>
                <w:sz w:val="24"/>
                <w:szCs w:val="24"/>
              </w:rPr>
            </w:pPr>
            <w:r w:rsidRPr="00E449C4">
              <w:rPr>
                <w:rFonts w:cs="Arial"/>
                <w:b/>
                <w:bCs/>
                <w:color w:val="000000"/>
                <w:sz w:val="24"/>
                <w:szCs w:val="24"/>
              </w:rPr>
              <w:t>0.00</w:t>
            </w:r>
          </w:p>
        </w:tc>
        <w:tc>
          <w:tcPr>
            <w:tcW w:w="1285" w:type="dxa"/>
            <w:tcBorders>
              <w:top w:val="nil"/>
              <w:left w:val="nil"/>
              <w:bottom w:val="single" w:sz="4" w:space="0" w:color="auto"/>
              <w:right w:val="single" w:sz="4" w:space="0" w:color="auto"/>
            </w:tcBorders>
            <w:vAlign w:val="center"/>
            <w:hideMark/>
          </w:tcPr>
          <w:p w:rsidR="00DD1491" w:rsidRPr="00E449C4" w:rsidRDefault="00DD1491" w:rsidP="00E449C4">
            <w:pPr>
              <w:tabs>
                <w:tab w:val="left" w:pos="720"/>
              </w:tabs>
              <w:spacing w:line="240" w:lineRule="auto"/>
              <w:ind w:left="0" w:firstLine="0"/>
              <w:jc w:val="right"/>
              <w:rPr>
                <w:rFonts w:cs="Arial"/>
                <w:b/>
                <w:bCs/>
                <w:color w:val="000000"/>
                <w:sz w:val="24"/>
                <w:szCs w:val="24"/>
              </w:rPr>
            </w:pPr>
            <w:r w:rsidRPr="00E449C4">
              <w:rPr>
                <w:rFonts w:cs="Arial"/>
                <w:b/>
                <w:bCs/>
                <w:color w:val="000000"/>
                <w:sz w:val="24"/>
                <w:szCs w:val="24"/>
              </w:rPr>
              <w:t>0.00</w:t>
            </w:r>
          </w:p>
        </w:tc>
      </w:tr>
    </w:tbl>
    <w:p w:rsidR="003A1852" w:rsidRDefault="003A1852">
      <w:r>
        <w:br w:type="page"/>
      </w:r>
    </w:p>
    <w:tbl>
      <w:tblPr>
        <w:tblW w:w="9700" w:type="dxa"/>
        <w:jc w:val="center"/>
        <w:tblLayout w:type="fixed"/>
        <w:tblLook w:val="04A0"/>
      </w:tblPr>
      <w:tblGrid>
        <w:gridCol w:w="567"/>
        <w:gridCol w:w="3567"/>
        <w:gridCol w:w="1534"/>
        <w:gridCol w:w="1370"/>
        <w:gridCol w:w="106"/>
        <w:gridCol w:w="1255"/>
        <w:gridCol w:w="153"/>
        <w:gridCol w:w="1148"/>
      </w:tblGrid>
      <w:tr w:rsidR="00201942" w:rsidRPr="00E449C4" w:rsidTr="00134256">
        <w:trPr>
          <w:trHeight w:val="892"/>
          <w:jc w:val="center"/>
        </w:trPr>
        <w:tc>
          <w:tcPr>
            <w:tcW w:w="567" w:type="dxa"/>
            <w:vMerge w:val="restart"/>
            <w:tcBorders>
              <w:top w:val="single" w:sz="4" w:space="0" w:color="auto"/>
              <w:left w:val="single" w:sz="4" w:space="0" w:color="auto"/>
              <w:right w:val="single" w:sz="4" w:space="0" w:color="auto"/>
            </w:tcBorders>
            <w:shd w:val="clear" w:color="auto" w:fill="EEECE1" w:themeFill="background2"/>
            <w:noWrap/>
            <w:vAlign w:val="center"/>
            <w:hideMark/>
          </w:tcPr>
          <w:bookmarkEnd w:id="34"/>
          <w:p w:rsidR="00201942" w:rsidRPr="00E449C4" w:rsidRDefault="00201942" w:rsidP="00777E05">
            <w:pPr>
              <w:tabs>
                <w:tab w:val="left" w:pos="720"/>
              </w:tabs>
              <w:spacing w:line="240" w:lineRule="auto"/>
              <w:ind w:left="0" w:firstLine="0"/>
              <w:jc w:val="center"/>
              <w:rPr>
                <w:rFonts w:cs="Arial"/>
                <w:b/>
                <w:bCs/>
                <w:color w:val="000000"/>
                <w:sz w:val="24"/>
                <w:szCs w:val="24"/>
              </w:rPr>
            </w:pPr>
            <w:r w:rsidRPr="00E449C4">
              <w:rPr>
                <w:rFonts w:cs="Arial"/>
                <w:b/>
                <w:bCs/>
                <w:color w:val="000000"/>
                <w:sz w:val="24"/>
                <w:szCs w:val="24"/>
              </w:rPr>
              <w:lastRenderedPageBreak/>
              <w:t>Sl.</w:t>
            </w:r>
            <w:r w:rsidRPr="00E449C4">
              <w:rPr>
                <w:rFonts w:cs="Arial"/>
                <w:b/>
                <w:bCs/>
                <w:color w:val="000000"/>
                <w:sz w:val="24"/>
                <w:szCs w:val="24"/>
              </w:rPr>
              <w:br/>
              <w:t>No</w:t>
            </w:r>
          </w:p>
        </w:tc>
        <w:tc>
          <w:tcPr>
            <w:tcW w:w="3567" w:type="dxa"/>
            <w:vMerge w:val="restart"/>
            <w:tcBorders>
              <w:top w:val="single" w:sz="4" w:space="0" w:color="auto"/>
              <w:left w:val="nil"/>
              <w:right w:val="single" w:sz="4" w:space="0" w:color="auto"/>
            </w:tcBorders>
            <w:shd w:val="clear" w:color="auto" w:fill="EEECE1" w:themeFill="background2"/>
            <w:noWrap/>
            <w:vAlign w:val="center"/>
            <w:hideMark/>
          </w:tcPr>
          <w:p w:rsidR="00201942" w:rsidRPr="00E449C4" w:rsidRDefault="00201942" w:rsidP="00777E05">
            <w:pPr>
              <w:tabs>
                <w:tab w:val="left" w:pos="720"/>
              </w:tabs>
              <w:spacing w:line="240" w:lineRule="auto"/>
              <w:ind w:left="0" w:firstLine="0"/>
              <w:jc w:val="center"/>
              <w:rPr>
                <w:rFonts w:cs="Arial"/>
                <w:b/>
                <w:bCs/>
                <w:color w:val="000000"/>
                <w:sz w:val="24"/>
                <w:szCs w:val="24"/>
              </w:rPr>
            </w:pPr>
            <w:r w:rsidRPr="00E449C4">
              <w:rPr>
                <w:rFonts w:cs="Arial"/>
                <w:b/>
                <w:bCs/>
                <w:color w:val="000000"/>
                <w:sz w:val="24"/>
                <w:szCs w:val="24"/>
              </w:rPr>
              <w:t>Generating Station / Source</w:t>
            </w:r>
          </w:p>
        </w:tc>
        <w:tc>
          <w:tcPr>
            <w:tcW w:w="1534" w:type="dxa"/>
            <w:vMerge w:val="restart"/>
            <w:tcBorders>
              <w:top w:val="single" w:sz="4" w:space="0" w:color="auto"/>
              <w:left w:val="nil"/>
              <w:right w:val="single" w:sz="4" w:space="0" w:color="auto"/>
            </w:tcBorders>
            <w:shd w:val="clear" w:color="auto" w:fill="EEECE1" w:themeFill="background2"/>
            <w:noWrap/>
            <w:vAlign w:val="center"/>
          </w:tcPr>
          <w:p w:rsidR="00201942" w:rsidRPr="00E449C4" w:rsidRDefault="00201942" w:rsidP="00777E05">
            <w:pPr>
              <w:tabs>
                <w:tab w:val="left" w:pos="720"/>
              </w:tabs>
              <w:spacing w:line="240" w:lineRule="auto"/>
              <w:ind w:left="0" w:firstLine="0"/>
              <w:jc w:val="center"/>
              <w:rPr>
                <w:rFonts w:cs="Arial"/>
                <w:b/>
                <w:bCs/>
                <w:color w:val="000000"/>
                <w:sz w:val="24"/>
                <w:szCs w:val="24"/>
              </w:rPr>
            </w:pPr>
            <w:r w:rsidRPr="00E449C4">
              <w:rPr>
                <w:rFonts w:cs="Arial"/>
                <w:b/>
                <w:bCs/>
                <w:color w:val="000000"/>
                <w:sz w:val="24"/>
                <w:szCs w:val="24"/>
              </w:rPr>
              <w:t>Installed</w:t>
            </w:r>
            <w:r>
              <w:rPr>
                <w:rFonts w:cs="Arial"/>
                <w:b/>
                <w:bCs/>
                <w:color w:val="000000"/>
                <w:sz w:val="24"/>
                <w:szCs w:val="24"/>
              </w:rPr>
              <w:t>/</w:t>
            </w:r>
            <w:r w:rsidRPr="00E449C4">
              <w:rPr>
                <w:rFonts w:cs="Arial"/>
                <w:b/>
                <w:bCs/>
                <w:color w:val="000000"/>
                <w:sz w:val="24"/>
                <w:szCs w:val="24"/>
              </w:rPr>
              <w:t xml:space="preserve"> Capacity (MW)</w:t>
            </w:r>
          </w:p>
        </w:tc>
        <w:tc>
          <w:tcPr>
            <w:tcW w:w="4032" w:type="dxa"/>
            <w:gridSpan w:val="5"/>
            <w:tcBorders>
              <w:top w:val="single" w:sz="4" w:space="0" w:color="auto"/>
              <w:left w:val="nil"/>
              <w:bottom w:val="single" w:sz="4" w:space="0" w:color="auto"/>
              <w:right w:val="single" w:sz="4" w:space="0" w:color="auto"/>
            </w:tcBorders>
            <w:shd w:val="clear" w:color="auto" w:fill="EEECE1" w:themeFill="background2"/>
            <w:noWrap/>
            <w:vAlign w:val="center"/>
          </w:tcPr>
          <w:p w:rsidR="00201942" w:rsidRPr="00E449C4" w:rsidRDefault="00201942" w:rsidP="00A14CD3">
            <w:pPr>
              <w:tabs>
                <w:tab w:val="left" w:pos="720"/>
              </w:tabs>
              <w:ind w:left="0" w:firstLine="0"/>
              <w:jc w:val="center"/>
              <w:rPr>
                <w:rFonts w:cs="Arial"/>
                <w:b/>
                <w:bCs/>
                <w:color w:val="000000"/>
                <w:sz w:val="24"/>
                <w:szCs w:val="24"/>
              </w:rPr>
            </w:pPr>
            <w:r>
              <w:rPr>
                <w:rFonts w:cs="Arial"/>
                <w:b/>
                <w:bCs/>
                <w:color w:val="000000"/>
                <w:sz w:val="24"/>
                <w:szCs w:val="24"/>
              </w:rPr>
              <w:t>Actual TSSLDC Contracted Capacities (MW) as on 31.03.2023</w:t>
            </w:r>
          </w:p>
        </w:tc>
      </w:tr>
      <w:tr w:rsidR="00201942" w:rsidRPr="00E449C4" w:rsidTr="00134256">
        <w:trPr>
          <w:trHeight w:val="622"/>
          <w:jc w:val="center"/>
        </w:trPr>
        <w:tc>
          <w:tcPr>
            <w:tcW w:w="567" w:type="dxa"/>
            <w:vMerge/>
            <w:tcBorders>
              <w:left w:val="single" w:sz="4" w:space="0" w:color="auto"/>
              <w:bottom w:val="single" w:sz="4" w:space="0" w:color="auto"/>
              <w:right w:val="single" w:sz="4" w:space="0" w:color="auto"/>
            </w:tcBorders>
            <w:shd w:val="clear" w:color="auto" w:fill="EEECE1" w:themeFill="background2"/>
            <w:noWrap/>
            <w:vAlign w:val="center"/>
            <w:hideMark/>
          </w:tcPr>
          <w:p w:rsidR="00201942" w:rsidRPr="00E449C4" w:rsidRDefault="00201942" w:rsidP="00777E05">
            <w:pPr>
              <w:tabs>
                <w:tab w:val="left" w:pos="720"/>
              </w:tabs>
              <w:spacing w:line="240" w:lineRule="auto"/>
              <w:ind w:left="0" w:firstLine="0"/>
              <w:jc w:val="center"/>
              <w:rPr>
                <w:rFonts w:cs="Arial"/>
                <w:b/>
                <w:bCs/>
                <w:color w:val="000000"/>
                <w:sz w:val="24"/>
                <w:szCs w:val="24"/>
              </w:rPr>
            </w:pPr>
          </w:p>
        </w:tc>
        <w:tc>
          <w:tcPr>
            <w:tcW w:w="3567" w:type="dxa"/>
            <w:vMerge/>
            <w:tcBorders>
              <w:left w:val="nil"/>
              <w:bottom w:val="single" w:sz="4" w:space="0" w:color="auto"/>
              <w:right w:val="single" w:sz="4" w:space="0" w:color="auto"/>
            </w:tcBorders>
            <w:shd w:val="clear" w:color="auto" w:fill="EEECE1" w:themeFill="background2"/>
            <w:noWrap/>
            <w:vAlign w:val="center"/>
            <w:hideMark/>
          </w:tcPr>
          <w:p w:rsidR="00201942" w:rsidRPr="00E449C4" w:rsidRDefault="00201942" w:rsidP="00777E05">
            <w:pPr>
              <w:tabs>
                <w:tab w:val="left" w:pos="720"/>
              </w:tabs>
              <w:spacing w:line="240" w:lineRule="auto"/>
              <w:ind w:left="0" w:firstLine="0"/>
              <w:jc w:val="center"/>
              <w:rPr>
                <w:rFonts w:cs="Arial"/>
                <w:b/>
                <w:bCs/>
                <w:color w:val="000000"/>
                <w:sz w:val="24"/>
                <w:szCs w:val="24"/>
              </w:rPr>
            </w:pPr>
          </w:p>
        </w:tc>
        <w:tc>
          <w:tcPr>
            <w:tcW w:w="1534" w:type="dxa"/>
            <w:vMerge/>
            <w:tcBorders>
              <w:left w:val="nil"/>
              <w:bottom w:val="single" w:sz="4" w:space="0" w:color="auto"/>
              <w:right w:val="single" w:sz="4" w:space="0" w:color="auto"/>
            </w:tcBorders>
            <w:shd w:val="clear" w:color="auto" w:fill="EEECE1" w:themeFill="background2"/>
            <w:noWrap/>
            <w:vAlign w:val="center"/>
          </w:tcPr>
          <w:p w:rsidR="00201942" w:rsidRPr="00E449C4" w:rsidRDefault="00201942" w:rsidP="00777E05">
            <w:pPr>
              <w:tabs>
                <w:tab w:val="left" w:pos="720"/>
              </w:tabs>
              <w:spacing w:line="240" w:lineRule="auto"/>
              <w:ind w:left="0" w:firstLine="0"/>
              <w:jc w:val="center"/>
              <w:rPr>
                <w:rFonts w:cs="Arial"/>
                <w:b/>
                <w:bCs/>
                <w:color w:val="000000"/>
                <w:sz w:val="24"/>
                <w:szCs w:val="24"/>
              </w:rPr>
            </w:pPr>
          </w:p>
        </w:tc>
        <w:tc>
          <w:tcPr>
            <w:tcW w:w="1370" w:type="dxa"/>
            <w:tcBorders>
              <w:top w:val="single" w:sz="4" w:space="0" w:color="auto"/>
              <w:left w:val="nil"/>
              <w:bottom w:val="single" w:sz="4" w:space="0" w:color="auto"/>
              <w:right w:val="single" w:sz="4" w:space="0" w:color="auto"/>
            </w:tcBorders>
            <w:shd w:val="clear" w:color="auto" w:fill="EEECE1" w:themeFill="background2"/>
            <w:noWrap/>
            <w:vAlign w:val="center"/>
          </w:tcPr>
          <w:p w:rsidR="00201942" w:rsidRPr="00E449C4" w:rsidRDefault="00201942" w:rsidP="00A14CD3">
            <w:pPr>
              <w:tabs>
                <w:tab w:val="left" w:pos="720"/>
              </w:tabs>
              <w:ind w:left="0" w:firstLine="0"/>
              <w:jc w:val="center"/>
              <w:rPr>
                <w:rFonts w:cs="Arial"/>
                <w:b/>
                <w:bCs/>
                <w:color w:val="000000"/>
                <w:sz w:val="24"/>
                <w:szCs w:val="24"/>
              </w:rPr>
            </w:pPr>
            <w:r>
              <w:rPr>
                <w:rFonts w:cs="Arial"/>
                <w:b/>
                <w:bCs/>
                <w:color w:val="000000"/>
                <w:sz w:val="24"/>
                <w:szCs w:val="24"/>
              </w:rPr>
              <w:t>TSSPDCL</w:t>
            </w:r>
          </w:p>
        </w:tc>
        <w:tc>
          <w:tcPr>
            <w:tcW w:w="1514" w:type="dxa"/>
            <w:gridSpan w:val="3"/>
            <w:tcBorders>
              <w:top w:val="single" w:sz="4" w:space="0" w:color="auto"/>
              <w:left w:val="nil"/>
              <w:bottom w:val="single" w:sz="4" w:space="0" w:color="auto"/>
              <w:right w:val="single" w:sz="4" w:space="0" w:color="auto"/>
            </w:tcBorders>
            <w:shd w:val="clear" w:color="auto" w:fill="EEECE1" w:themeFill="background2"/>
            <w:vAlign w:val="center"/>
          </w:tcPr>
          <w:p w:rsidR="00201942" w:rsidRPr="00E449C4" w:rsidRDefault="00201942" w:rsidP="00A14CD3">
            <w:pPr>
              <w:tabs>
                <w:tab w:val="left" w:pos="720"/>
              </w:tabs>
              <w:ind w:left="0" w:firstLine="0"/>
              <w:jc w:val="center"/>
              <w:rPr>
                <w:rFonts w:cs="Arial"/>
                <w:b/>
                <w:bCs/>
                <w:color w:val="000000"/>
                <w:sz w:val="24"/>
                <w:szCs w:val="24"/>
              </w:rPr>
            </w:pPr>
            <w:r>
              <w:rPr>
                <w:rFonts w:cs="Arial"/>
                <w:b/>
                <w:bCs/>
                <w:color w:val="000000"/>
                <w:sz w:val="24"/>
                <w:szCs w:val="24"/>
              </w:rPr>
              <w:t>TSNPDCL</w:t>
            </w:r>
          </w:p>
        </w:tc>
        <w:tc>
          <w:tcPr>
            <w:tcW w:w="1148" w:type="dxa"/>
            <w:tcBorders>
              <w:top w:val="single" w:sz="4" w:space="0" w:color="auto"/>
              <w:left w:val="nil"/>
              <w:bottom w:val="single" w:sz="4" w:space="0" w:color="auto"/>
              <w:right w:val="single" w:sz="4" w:space="0" w:color="auto"/>
            </w:tcBorders>
            <w:shd w:val="clear" w:color="auto" w:fill="EEECE1" w:themeFill="background2"/>
            <w:vAlign w:val="center"/>
          </w:tcPr>
          <w:p w:rsidR="00201942" w:rsidRPr="00E449C4" w:rsidRDefault="00201942" w:rsidP="00A14CD3">
            <w:pPr>
              <w:tabs>
                <w:tab w:val="left" w:pos="720"/>
              </w:tabs>
              <w:ind w:left="0" w:firstLine="0"/>
              <w:jc w:val="center"/>
              <w:rPr>
                <w:rFonts w:cs="Arial"/>
                <w:b/>
                <w:bCs/>
                <w:color w:val="000000"/>
                <w:sz w:val="24"/>
                <w:szCs w:val="24"/>
              </w:rPr>
            </w:pPr>
            <w:r>
              <w:rPr>
                <w:rFonts w:cs="Arial"/>
                <w:b/>
                <w:bCs/>
                <w:color w:val="000000"/>
                <w:sz w:val="24"/>
                <w:szCs w:val="24"/>
              </w:rPr>
              <w:t>Total</w:t>
            </w:r>
          </w:p>
        </w:tc>
      </w:tr>
      <w:tr w:rsidR="00201942" w:rsidRPr="00E449C4" w:rsidTr="00134256">
        <w:trPr>
          <w:trHeight w:val="330"/>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942" w:rsidRPr="00DE59E4" w:rsidRDefault="00201942" w:rsidP="000C7A7F">
            <w:pPr>
              <w:tabs>
                <w:tab w:val="left" w:pos="720"/>
              </w:tabs>
              <w:spacing w:line="240" w:lineRule="auto"/>
              <w:ind w:left="0" w:firstLine="0"/>
              <w:jc w:val="center"/>
              <w:rPr>
                <w:rFonts w:cs="Arial"/>
                <w:b/>
                <w:bCs/>
                <w:color w:val="000000"/>
                <w:sz w:val="24"/>
                <w:szCs w:val="24"/>
              </w:rPr>
            </w:pPr>
            <w:r w:rsidRPr="00DE59E4">
              <w:rPr>
                <w:rFonts w:cs="Arial"/>
                <w:b/>
                <w:bCs/>
                <w:color w:val="000000"/>
                <w:sz w:val="24"/>
                <w:szCs w:val="24"/>
              </w:rPr>
              <w:t>IV</w:t>
            </w:r>
          </w:p>
        </w:tc>
        <w:tc>
          <w:tcPr>
            <w:tcW w:w="9133" w:type="dxa"/>
            <w:gridSpan w:val="7"/>
            <w:tcBorders>
              <w:top w:val="single" w:sz="4" w:space="0" w:color="auto"/>
              <w:left w:val="nil"/>
              <w:bottom w:val="single" w:sz="4" w:space="0" w:color="auto"/>
              <w:right w:val="single" w:sz="4" w:space="0" w:color="auto"/>
            </w:tcBorders>
            <w:shd w:val="clear" w:color="auto" w:fill="auto"/>
            <w:noWrap/>
            <w:vAlign w:val="center"/>
            <w:hideMark/>
          </w:tcPr>
          <w:p w:rsidR="00201942" w:rsidRPr="00DE59E4" w:rsidRDefault="00201942" w:rsidP="003A1852">
            <w:pPr>
              <w:tabs>
                <w:tab w:val="left" w:pos="720"/>
              </w:tabs>
              <w:spacing w:line="240" w:lineRule="auto"/>
              <w:ind w:left="0" w:firstLine="0"/>
              <w:jc w:val="left"/>
              <w:rPr>
                <w:rFonts w:cs="Arial"/>
                <w:b/>
                <w:bCs/>
                <w:color w:val="000000"/>
                <w:sz w:val="24"/>
                <w:szCs w:val="24"/>
              </w:rPr>
            </w:pPr>
            <w:r w:rsidRPr="00DE59E4">
              <w:rPr>
                <w:rFonts w:cs="Arial"/>
                <w:b/>
                <w:bCs/>
                <w:color w:val="000000"/>
                <w:sz w:val="24"/>
                <w:szCs w:val="24"/>
              </w:rPr>
              <w:t>CENTRAL GENERATING STATIONS</w:t>
            </w:r>
          </w:p>
        </w:tc>
      </w:tr>
      <w:tr w:rsidR="00201942" w:rsidRPr="00E449C4" w:rsidTr="00134256">
        <w:trPr>
          <w:trHeight w:val="330"/>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942" w:rsidRPr="00DE59E4" w:rsidRDefault="00201942" w:rsidP="000C7A7F">
            <w:pPr>
              <w:tabs>
                <w:tab w:val="left" w:pos="720"/>
              </w:tabs>
              <w:spacing w:line="240" w:lineRule="auto"/>
              <w:ind w:left="0" w:firstLine="0"/>
              <w:jc w:val="center"/>
              <w:rPr>
                <w:rFonts w:cs="Arial"/>
                <w:color w:val="000000"/>
                <w:sz w:val="24"/>
                <w:szCs w:val="24"/>
              </w:rPr>
            </w:pPr>
            <w:r w:rsidRPr="00DE59E4">
              <w:rPr>
                <w:rFonts w:cs="Arial"/>
                <w:color w:val="000000"/>
                <w:sz w:val="24"/>
                <w:szCs w:val="24"/>
              </w:rPr>
              <w:t>1</w:t>
            </w:r>
          </w:p>
        </w:tc>
        <w:tc>
          <w:tcPr>
            <w:tcW w:w="3567" w:type="dxa"/>
            <w:tcBorders>
              <w:top w:val="single" w:sz="4" w:space="0" w:color="auto"/>
              <w:left w:val="nil"/>
              <w:bottom w:val="single" w:sz="4" w:space="0" w:color="auto"/>
              <w:right w:val="single" w:sz="4" w:space="0" w:color="auto"/>
            </w:tcBorders>
            <w:shd w:val="clear" w:color="auto" w:fill="auto"/>
            <w:noWrap/>
            <w:vAlign w:val="center"/>
            <w:hideMark/>
          </w:tcPr>
          <w:p w:rsidR="00201942" w:rsidRPr="00DE59E4" w:rsidRDefault="00201942" w:rsidP="000C7A7F">
            <w:pPr>
              <w:tabs>
                <w:tab w:val="left" w:pos="720"/>
              </w:tabs>
              <w:spacing w:line="240" w:lineRule="auto"/>
              <w:ind w:left="0" w:firstLine="0"/>
              <w:jc w:val="left"/>
              <w:rPr>
                <w:rFonts w:cs="Arial"/>
                <w:color w:val="000000"/>
                <w:sz w:val="24"/>
                <w:szCs w:val="24"/>
              </w:rPr>
            </w:pPr>
            <w:r w:rsidRPr="00DE59E4">
              <w:rPr>
                <w:rFonts w:cs="Arial"/>
                <w:color w:val="000000"/>
                <w:sz w:val="24"/>
                <w:szCs w:val="24"/>
              </w:rPr>
              <w:t>NTPC (SR)-I&amp;II</w:t>
            </w:r>
          </w:p>
        </w:tc>
        <w:tc>
          <w:tcPr>
            <w:tcW w:w="1534" w:type="dxa"/>
            <w:tcBorders>
              <w:top w:val="single" w:sz="4" w:space="0" w:color="auto"/>
              <w:left w:val="nil"/>
              <w:bottom w:val="single" w:sz="4" w:space="0" w:color="auto"/>
              <w:right w:val="single" w:sz="4" w:space="0" w:color="auto"/>
            </w:tcBorders>
            <w:shd w:val="clear" w:color="auto" w:fill="auto"/>
            <w:noWrap/>
            <w:vAlign w:val="center"/>
          </w:tcPr>
          <w:p w:rsidR="00201942" w:rsidRPr="00DE59E4" w:rsidRDefault="00201942" w:rsidP="00B57992">
            <w:pPr>
              <w:tabs>
                <w:tab w:val="left" w:pos="720"/>
              </w:tabs>
              <w:spacing w:line="240" w:lineRule="auto"/>
              <w:ind w:left="0" w:firstLine="0"/>
              <w:jc w:val="right"/>
              <w:rPr>
                <w:rFonts w:cs="Arial"/>
                <w:color w:val="000000"/>
                <w:sz w:val="24"/>
                <w:szCs w:val="24"/>
              </w:rPr>
            </w:pPr>
            <w:r w:rsidRPr="00DE59E4">
              <w:rPr>
                <w:rFonts w:cs="Arial"/>
                <w:color w:val="000000"/>
                <w:sz w:val="24"/>
                <w:szCs w:val="24"/>
              </w:rPr>
              <w:t>353.01</w:t>
            </w:r>
          </w:p>
        </w:tc>
        <w:tc>
          <w:tcPr>
            <w:tcW w:w="1476" w:type="dxa"/>
            <w:gridSpan w:val="2"/>
            <w:tcBorders>
              <w:top w:val="single" w:sz="4" w:space="0" w:color="auto"/>
              <w:left w:val="nil"/>
              <w:bottom w:val="single" w:sz="4" w:space="0" w:color="auto"/>
              <w:right w:val="single" w:sz="4" w:space="0" w:color="auto"/>
            </w:tcBorders>
            <w:shd w:val="clear" w:color="auto" w:fill="auto"/>
            <w:noWrap/>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231.52</w:t>
            </w:r>
          </w:p>
        </w:tc>
        <w:tc>
          <w:tcPr>
            <w:tcW w:w="1255" w:type="dxa"/>
            <w:tcBorders>
              <w:top w:val="single" w:sz="4" w:space="0" w:color="auto"/>
              <w:left w:val="nil"/>
              <w:bottom w:val="single" w:sz="4" w:space="0" w:color="auto"/>
              <w:right w:val="single" w:sz="4" w:space="0" w:color="auto"/>
            </w:tcBorders>
            <w:shd w:val="clear" w:color="auto" w:fill="auto"/>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96.64</w:t>
            </w:r>
          </w:p>
        </w:tc>
        <w:tc>
          <w:tcPr>
            <w:tcW w:w="1301" w:type="dxa"/>
            <w:gridSpan w:val="2"/>
            <w:tcBorders>
              <w:top w:val="single" w:sz="4" w:space="0" w:color="auto"/>
              <w:left w:val="nil"/>
              <w:bottom w:val="single" w:sz="4" w:space="0" w:color="auto"/>
              <w:right w:val="single" w:sz="4" w:space="0" w:color="auto"/>
            </w:tcBorders>
            <w:shd w:val="clear" w:color="auto" w:fill="auto"/>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328.16</w:t>
            </w:r>
          </w:p>
        </w:tc>
      </w:tr>
      <w:tr w:rsidR="00201942" w:rsidRPr="00E449C4" w:rsidTr="00134256">
        <w:trPr>
          <w:trHeight w:val="330"/>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942" w:rsidRPr="00DE59E4" w:rsidRDefault="00201942" w:rsidP="000C7A7F">
            <w:pPr>
              <w:tabs>
                <w:tab w:val="left" w:pos="720"/>
              </w:tabs>
              <w:spacing w:line="240" w:lineRule="auto"/>
              <w:ind w:left="0" w:firstLine="0"/>
              <w:jc w:val="center"/>
              <w:rPr>
                <w:rFonts w:cs="Arial"/>
                <w:color w:val="000000"/>
                <w:sz w:val="24"/>
                <w:szCs w:val="24"/>
              </w:rPr>
            </w:pPr>
            <w:r w:rsidRPr="00DE59E4">
              <w:rPr>
                <w:rFonts w:cs="Arial"/>
                <w:color w:val="000000"/>
                <w:sz w:val="24"/>
                <w:szCs w:val="24"/>
              </w:rPr>
              <w:t>2</w:t>
            </w:r>
          </w:p>
        </w:tc>
        <w:tc>
          <w:tcPr>
            <w:tcW w:w="3567" w:type="dxa"/>
            <w:tcBorders>
              <w:top w:val="single" w:sz="4" w:space="0" w:color="auto"/>
              <w:left w:val="nil"/>
              <w:bottom w:val="single" w:sz="4" w:space="0" w:color="auto"/>
              <w:right w:val="single" w:sz="4" w:space="0" w:color="auto"/>
            </w:tcBorders>
            <w:shd w:val="clear" w:color="auto" w:fill="auto"/>
            <w:noWrap/>
            <w:vAlign w:val="center"/>
            <w:hideMark/>
          </w:tcPr>
          <w:p w:rsidR="00201942" w:rsidRPr="00DE59E4" w:rsidRDefault="00201942" w:rsidP="000C7A7F">
            <w:pPr>
              <w:tabs>
                <w:tab w:val="left" w:pos="720"/>
              </w:tabs>
              <w:spacing w:line="240" w:lineRule="auto"/>
              <w:ind w:left="0" w:firstLine="0"/>
              <w:jc w:val="left"/>
              <w:rPr>
                <w:rFonts w:cs="Arial"/>
                <w:color w:val="000000"/>
                <w:sz w:val="24"/>
                <w:szCs w:val="24"/>
              </w:rPr>
            </w:pPr>
            <w:r w:rsidRPr="00DE59E4">
              <w:rPr>
                <w:rFonts w:cs="Arial"/>
                <w:color w:val="000000"/>
                <w:sz w:val="24"/>
                <w:szCs w:val="24"/>
              </w:rPr>
              <w:t>NTPC (SR) Stage-III</w:t>
            </w:r>
          </w:p>
        </w:tc>
        <w:tc>
          <w:tcPr>
            <w:tcW w:w="1534" w:type="dxa"/>
            <w:tcBorders>
              <w:top w:val="single" w:sz="4" w:space="0" w:color="auto"/>
              <w:left w:val="nil"/>
              <w:bottom w:val="single" w:sz="4" w:space="0" w:color="auto"/>
              <w:right w:val="single" w:sz="4" w:space="0" w:color="auto"/>
            </w:tcBorders>
            <w:shd w:val="clear" w:color="auto" w:fill="auto"/>
            <w:noWrap/>
            <w:vAlign w:val="center"/>
          </w:tcPr>
          <w:p w:rsidR="00201942" w:rsidRPr="00DE59E4" w:rsidRDefault="00201942" w:rsidP="00B57992">
            <w:pPr>
              <w:tabs>
                <w:tab w:val="left" w:pos="720"/>
              </w:tabs>
              <w:spacing w:line="240" w:lineRule="auto"/>
              <w:ind w:left="0" w:firstLine="0"/>
              <w:jc w:val="right"/>
              <w:rPr>
                <w:rFonts w:cs="Arial"/>
                <w:color w:val="000000"/>
                <w:sz w:val="24"/>
                <w:szCs w:val="24"/>
              </w:rPr>
            </w:pPr>
            <w:r w:rsidRPr="00DE59E4">
              <w:rPr>
                <w:rFonts w:cs="Arial"/>
                <w:color w:val="000000"/>
                <w:sz w:val="24"/>
                <w:szCs w:val="24"/>
              </w:rPr>
              <w:t>88.50</w:t>
            </w:r>
          </w:p>
        </w:tc>
        <w:tc>
          <w:tcPr>
            <w:tcW w:w="1476" w:type="dxa"/>
            <w:gridSpan w:val="2"/>
            <w:tcBorders>
              <w:top w:val="single" w:sz="4" w:space="0" w:color="auto"/>
              <w:left w:val="nil"/>
              <w:bottom w:val="single" w:sz="4" w:space="0" w:color="auto"/>
              <w:right w:val="single" w:sz="4" w:space="0" w:color="auto"/>
            </w:tcBorders>
            <w:shd w:val="clear" w:color="auto" w:fill="auto"/>
            <w:noWrap/>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58.54</w:t>
            </w:r>
          </w:p>
        </w:tc>
        <w:tc>
          <w:tcPr>
            <w:tcW w:w="1255" w:type="dxa"/>
            <w:tcBorders>
              <w:top w:val="single" w:sz="4" w:space="0" w:color="auto"/>
              <w:left w:val="nil"/>
              <w:bottom w:val="single" w:sz="4" w:space="0" w:color="auto"/>
              <w:right w:val="single" w:sz="4" w:space="0" w:color="auto"/>
            </w:tcBorders>
            <w:shd w:val="clear" w:color="auto" w:fill="auto"/>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24.43</w:t>
            </w:r>
          </w:p>
        </w:tc>
        <w:tc>
          <w:tcPr>
            <w:tcW w:w="1301" w:type="dxa"/>
            <w:gridSpan w:val="2"/>
            <w:tcBorders>
              <w:top w:val="single" w:sz="4" w:space="0" w:color="auto"/>
              <w:left w:val="nil"/>
              <w:bottom w:val="single" w:sz="4" w:space="0" w:color="auto"/>
              <w:right w:val="single" w:sz="4" w:space="0" w:color="auto"/>
            </w:tcBorders>
            <w:shd w:val="clear" w:color="auto" w:fill="auto"/>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82.97</w:t>
            </w:r>
          </w:p>
        </w:tc>
      </w:tr>
      <w:tr w:rsidR="00201942" w:rsidRPr="00E449C4" w:rsidTr="00134256">
        <w:trPr>
          <w:trHeight w:val="330"/>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942" w:rsidRPr="00DE59E4" w:rsidRDefault="00201942" w:rsidP="000C7A7F">
            <w:pPr>
              <w:tabs>
                <w:tab w:val="left" w:pos="720"/>
              </w:tabs>
              <w:spacing w:line="240" w:lineRule="auto"/>
              <w:ind w:left="0" w:firstLine="0"/>
              <w:jc w:val="center"/>
              <w:rPr>
                <w:rFonts w:cs="Arial"/>
                <w:color w:val="000000"/>
                <w:sz w:val="24"/>
                <w:szCs w:val="24"/>
              </w:rPr>
            </w:pPr>
            <w:r w:rsidRPr="00DE59E4">
              <w:rPr>
                <w:rFonts w:cs="Arial"/>
                <w:color w:val="000000"/>
                <w:sz w:val="24"/>
                <w:szCs w:val="24"/>
              </w:rPr>
              <w:t>3</w:t>
            </w:r>
          </w:p>
        </w:tc>
        <w:tc>
          <w:tcPr>
            <w:tcW w:w="3567" w:type="dxa"/>
            <w:tcBorders>
              <w:top w:val="single" w:sz="4" w:space="0" w:color="auto"/>
              <w:left w:val="nil"/>
              <w:bottom w:val="single" w:sz="4" w:space="0" w:color="auto"/>
              <w:right w:val="single" w:sz="4" w:space="0" w:color="auto"/>
            </w:tcBorders>
            <w:shd w:val="clear" w:color="auto" w:fill="auto"/>
            <w:noWrap/>
            <w:vAlign w:val="center"/>
            <w:hideMark/>
          </w:tcPr>
          <w:p w:rsidR="00201942" w:rsidRPr="00DE59E4" w:rsidRDefault="00201942" w:rsidP="000C7A7F">
            <w:pPr>
              <w:tabs>
                <w:tab w:val="left" w:pos="720"/>
              </w:tabs>
              <w:spacing w:line="240" w:lineRule="auto"/>
              <w:ind w:left="0" w:firstLine="0"/>
              <w:jc w:val="left"/>
              <w:rPr>
                <w:rFonts w:cs="Arial"/>
                <w:color w:val="000000"/>
                <w:sz w:val="24"/>
                <w:szCs w:val="24"/>
              </w:rPr>
            </w:pPr>
            <w:r w:rsidRPr="00DE59E4">
              <w:rPr>
                <w:rFonts w:cs="Arial"/>
                <w:color w:val="000000"/>
                <w:sz w:val="24"/>
                <w:szCs w:val="24"/>
              </w:rPr>
              <w:t>NTPC (Simhadri) I</w:t>
            </w:r>
          </w:p>
        </w:tc>
        <w:tc>
          <w:tcPr>
            <w:tcW w:w="1534" w:type="dxa"/>
            <w:tcBorders>
              <w:top w:val="single" w:sz="4" w:space="0" w:color="auto"/>
              <w:left w:val="nil"/>
              <w:bottom w:val="single" w:sz="4" w:space="0" w:color="auto"/>
              <w:right w:val="single" w:sz="4" w:space="0" w:color="auto"/>
            </w:tcBorders>
            <w:shd w:val="clear" w:color="auto" w:fill="auto"/>
            <w:noWrap/>
            <w:vAlign w:val="center"/>
          </w:tcPr>
          <w:p w:rsidR="00201942" w:rsidRPr="00DE59E4" w:rsidRDefault="00201942" w:rsidP="00B57992">
            <w:pPr>
              <w:tabs>
                <w:tab w:val="left" w:pos="720"/>
              </w:tabs>
              <w:spacing w:line="240" w:lineRule="auto"/>
              <w:ind w:left="0" w:firstLine="0"/>
              <w:jc w:val="right"/>
              <w:rPr>
                <w:rFonts w:cs="Arial"/>
                <w:color w:val="000000"/>
                <w:sz w:val="24"/>
                <w:szCs w:val="24"/>
              </w:rPr>
            </w:pPr>
            <w:r w:rsidRPr="00DE59E4">
              <w:rPr>
                <w:rFonts w:cs="Arial"/>
                <w:color w:val="000000"/>
                <w:sz w:val="24"/>
                <w:szCs w:val="24"/>
              </w:rPr>
              <w:t>538.90</w:t>
            </w:r>
          </w:p>
        </w:tc>
        <w:tc>
          <w:tcPr>
            <w:tcW w:w="1476" w:type="dxa"/>
            <w:gridSpan w:val="2"/>
            <w:tcBorders>
              <w:top w:val="single" w:sz="4" w:space="0" w:color="auto"/>
              <w:left w:val="nil"/>
              <w:bottom w:val="single" w:sz="4" w:space="0" w:color="auto"/>
              <w:right w:val="single" w:sz="4" w:space="0" w:color="auto"/>
            </w:tcBorders>
            <w:shd w:val="clear" w:color="auto" w:fill="auto"/>
            <w:noWrap/>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358.33</w:t>
            </w:r>
          </w:p>
        </w:tc>
        <w:tc>
          <w:tcPr>
            <w:tcW w:w="1255" w:type="dxa"/>
            <w:tcBorders>
              <w:top w:val="single" w:sz="4" w:space="0" w:color="auto"/>
              <w:left w:val="nil"/>
              <w:bottom w:val="single" w:sz="4" w:space="0" w:color="auto"/>
              <w:right w:val="single" w:sz="4" w:space="0" w:color="auto"/>
            </w:tcBorders>
            <w:shd w:val="clear" w:color="auto" w:fill="auto"/>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149.58</w:t>
            </w:r>
          </w:p>
        </w:tc>
        <w:tc>
          <w:tcPr>
            <w:tcW w:w="1301" w:type="dxa"/>
            <w:gridSpan w:val="2"/>
            <w:tcBorders>
              <w:top w:val="single" w:sz="4" w:space="0" w:color="auto"/>
              <w:left w:val="nil"/>
              <w:bottom w:val="single" w:sz="4" w:space="0" w:color="auto"/>
              <w:right w:val="single" w:sz="4" w:space="0" w:color="auto"/>
            </w:tcBorders>
            <w:shd w:val="clear" w:color="auto" w:fill="auto"/>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507.91</w:t>
            </w:r>
          </w:p>
        </w:tc>
      </w:tr>
      <w:tr w:rsidR="00201942" w:rsidRPr="00E449C4" w:rsidTr="00134256">
        <w:trPr>
          <w:trHeight w:val="330"/>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942" w:rsidRPr="00DE59E4" w:rsidRDefault="00201942" w:rsidP="000C7A7F">
            <w:pPr>
              <w:tabs>
                <w:tab w:val="left" w:pos="720"/>
              </w:tabs>
              <w:spacing w:line="240" w:lineRule="auto"/>
              <w:ind w:left="0" w:firstLine="0"/>
              <w:jc w:val="center"/>
              <w:rPr>
                <w:rFonts w:cs="Arial"/>
                <w:color w:val="000000"/>
                <w:sz w:val="24"/>
                <w:szCs w:val="24"/>
              </w:rPr>
            </w:pPr>
            <w:r w:rsidRPr="00DE59E4">
              <w:rPr>
                <w:rFonts w:cs="Arial"/>
                <w:color w:val="000000"/>
                <w:sz w:val="24"/>
                <w:szCs w:val="24"/>
              </w:rPr>
              <w:t>4</w:t>
            </w:r>
          </w:p>
        </w:tc>
        <w:tc>
          <w:tcPr>
            <w:tcW w:w="3567" w:type="dxa"/>
            <w:tcBorders>
              <w:top w:val="single" w:sz="4" w:space="0" w:color="auto"/>
              <w:left w:val="nil"/>
              <w:bottom w:val="single" w:sz="4" w:space="0" w:color="auto"/>
              <w:right w:val="single" w:sz="4" w:space="0" w:color="auto"/>
            </w:tcBorders>
            <w:shd w:val="clear" w:color="auto" w:fill="auto"/>
            <w:noWrap/>
            <w:vAlign w:val="center"/>
            <w:hideMark/>
          </w:tcPr>
          <w:p w:rsidR="00201942" w:rsidRPr="00DE59E4" w:rsidRDefault="00201942" w:rsidP="000C7A7F">
            <w:pPr>
              <w:tabs>
                <w:tab w:val="left" w:pos="720"/>
              </w:tabs>
              <w:spacing w:line="240" w:lineRule="auto"/>
              <w:ind w:left="0" w:firstLine="0"/>
              <w:jc w:val="left"/>
              <w:rPr>
                <w:rFonts w:cs="Arial"/>
                <w:color w:val="000000"/>
                <w:sz w:val="24"/>
                <w:szCs w:val="24"/>
              </w:rPr>
            </w:pPr>
            <w:r w:rsidRPr="00DE59E4">
              <w:rPr>
                <w:rFonts w:cs="Arial"/>
                <w:color w:val="000000"/>
                <w:sz w:val="24"/>
                <w:szCs w:val="24"/>
              </w:rPr>
              <w:t>NTPC (Simhadri) II</w:t>
            </w:r>
          </w:p>
        </w:tc>
        <w:tc>
          <w:tcPr>
            <w:tcW w:w="1534" w:type="dxa"/>
            <w:tcBorders>
              <w:top w:val="single" w:sz="4" w:space="0" w:color="auto"/>
              <w:left w:val="nil"/>
              <w:bottom w:val="single" w:sz="4" w:space="0" w:color="auto"/>
              <w:right w:val="single" w:sz="4" w:space="0" w:color="auto"/>
            </w:tcBorders>
            <w:shd w:val="clear" w:color="auto" w:fill="auto"/>
            <w:noWrap/>
            <w:vAlign w:val="center"/>
          </w:tcPr>
          <w:p w:rsidR="00201942" w:rsidRPr="00DE59E4" w:rsidRDefault="00201942" w:rsidP="00B57992">
            <w:pPr>
              <w:tabs>
                <w:tab w:val="left" w:pos="720"/>
              </w:tabs>
              <w:spacing w:line="240" w:lineRule="auto"/>
              <w:ind w:left="0" w:firstLine="0"/>
              <w:jc w:val="right"/>
              <w:rPr>
                <w:rFonts w:cs="Arial"/>
                <w:color w:val="000000"/>
                <w:sz w:val="24"/>
                <w:szCs w:val="24"/>
              </w:rPr>
            </w:pPr>
            <w:r w:rsidRPr="00DE59E4">
              <w:rPr>
                <w:rFonts w:cs="Arial"/>
                <w:color w:val="000000"/>
                <w:sz w:val="24"/>
                <w:szCs w:val="24"/>
              </w:rPr>
              <w:t>256.82</w:t>
            </w:r>
          </w:p>
        </w:tc>
        <w:tc>
          <w:tcPr>
            <w:tcW w:w="1476" w:type="dxa"/>
            <w:gridSpan w:val="2"/>
            <w:tcBorders>
              <w:top w:val="single" w:sz="4" w:space="0" w:color="auto"/>
              <w:left w:val="nil"/>
              <w:bottom w:val="single" w:sz="4" w:space="0" w:color="auto"/>
              <w:right w:val="single" w:sz="4" w:space="0" w:color="auto"/>
            </w:tcBorders>
            <w:shd w:val="clear" w:color="auto" w:fill="auto"/>
            <w:noWrap/>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170.77</w:t>
            </w:r>
          </w:p>
        </w:tc>
        <w:tc>
          <w:tcPr>
            <w:tcW w:w="1255" w:type="dxa"/>
            <w:tcBorders>
              <w:top w:val="single" w:sz="4" w:space="0" w:color="auto"/>
              <w:left w:val="nil"/>
              <w:bottom w:val="single" w:sz="4" w:space="0" w:color="auto"/>
              <w:right w:val="single" w:sz="4" w:space="0" w:color="auto"/>
            </w:tcBorders>
            <w:shd w:val="clear" w:color="auto" w:fill="auto"/>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71.28</w:t>
            </w:r>
          </w:p>
        </w:tc>
        <w:tc>
          <w:tcPr>
            <w:tcW w:w="1301" w:type="dxa"/>
            <w:gridSpan w:val="2"/>
            <w:tcBorders>
              <w:top w:val="single" w:sz="4" w:space="0" w:color="auto"/>
              <w:left w:val="nil"/>
              <w:bottom w:val="single" w:sz="4" w:space="0" w:color="auto"/>
              <w:right w:val="single" w:sz="4" w:space="0" w:color="auto"/>
            </w:tcBorders>
            <w:shd w:val="clear" w:color="auto" w:fill="auto"/>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242.05</w:t>
            </w:r>
          </w:p>
        </w:tc>
      </w:tr>
      <w:tr w:rsidR="00201942" w:rsidRPr="00E449C4" w:rsidTr="00134256">
        <w:trPr>
          <w:trHeight w:val="330"/>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942" w:rsidRPr="00DE59E4" w:rsidRDefault="00201942" w:rsidP="000C7A7F">
            <w:pPr>
              <w:tabs>
                <w:tab w:val="left" w:pos="720"/>
              </w:tabs>
              <w:spacing w:line="240" w:lineRule="auto"/>
              <w:ind w:left="0" w:firstLine="0"/>
              <w:jc w:val="center"/>
              <w:rPr>
                <w:rFonts w:cs="Arial"/>
                <w:color w:val="000000"/>
                <w:sz w:val="24"/>
                <w:szCs w:val="24"/>
              </w:rPr>
            </w:pPr>
            <w:r w:rsidRPr="00DE59E4">
              <w:rPr>
                <w:rFonts w:cs="Arial"/>
                <w:color w:val="000000"/>
                <w:sz w:val="24"/>
                <w:szCs w:val="24"/>
              </w:rPr>
              <w:t>5</w:t>
            </w:r>
          </w:p>
        </w:tc>
        <w:tc>
          <w:tcPr>
            <w:tcW w:w="3567" w:type="dxa"/>
            <w:tcBorders>
              <w:top w:val="single" w:sz="4" w:space="0" w:color="auto"/>
              <w:left w:val="nil"/>
              <w:bottom w:val="single" w:sz="4" w:space="0" w:color="auto"/>
              <w:right w:val="single" w:sz="4" w:space="0" w:color="auto"/>
            </w:tcBorders>
            <w:shd w:val="clear" w:color="auto" w:fill="auto"/>
            <w:noWrap/>
            <w:vAlign w:val="center"/>
            <w:hideMark/>
          </w:tcPr>
          <w:p w:rsidR="00201942" w:rsidRPr="00DE59E4" w:rsidRDefault="00201942" w:rsidP="000C7A7F">
            <w:pPr>
              <w:tabs>
                <w:tab w:val="left" w:pos="720"/>
              </w:tabs>
              <w:spacing w:line="240" w:lineRule="auto"/>
              <w:ind w:left="0" w:firstLine="0"/>
              <w:jc w:val="left"/>
              <w:rPr>
                <w:rFonts w:cs="Arial"/>
                <w:color w:val="000000"/>
                <w:sz w:val="24"/>
                <w:szCs w:val="24"/>
              </w:rPr>
            </w:pPr>
            <w:r w:rsidRPr="00DE59E4">
              <w:rPr>
                <w:rFonts w:cs="Arial"/>
                <w:color w:val="000000"/>
                <w:sz w:val="24"/>
                <w:szCs w:val="24"/>
              </w:rPr>
              <w:t>NTPC Talcher-II</w:t>
            </w:r>
          </w:p>
        </w:tc>
        <w:tc>
          <w:tcPr>
            <w:tcW w:w="1534" w:type="dxa"/>
            <w:tcBorders>
              <w:top w:val="single" w:sz="4" w:space="0" w:color="auto"/>
              <w:left w:val="nil"/>
              <w:bottom w:val="single" w:sz="4" w:space="0" w:color="auto"/>
              <w:right w:val="single" w:sz="4" w:space="0" w:color="auto"/>
            </w:tcBorders>
            <w:shd w:val="clear" w:color="auto" w:fill="auto"/>
            <w:noWrap/>
            <w:vAlign w:val="center"/>
          </w:tcPr>
          <w:p w:rsidR="00201942" w:rsidRPr="00DE59E4" w:rsidRDefault="00201942" w:rsidP="00B57992">
            <w:pPr>
              <w:tabs>
                <w:tab w:val="left" w:pos="720"/>
              </w:tabs>
              <w:spacing w:line="240" w:lineRule="auto"/>
              <w:ind w:left="0" w:firstLine="0"/>
              <w:jc w:val="right"/>
              <w:rPr>
                <w:rFonts w:cs="Arial"/>
                <w:color w:val="000000"/>
                <w:sz w:val="24"/>
                <w:szCs w:val="24"/>
              </w:rPr>
            </w:pPr>
            <w:r w:rsidRPr="00DE59E4">
              <w:rPr>
                <w:rFonts w:cs="Arial"/>
                <w:color w:val="000000"/>
                <w:sz w:val="24"/>
                <w:szCs w:val="24"/>
              </w:rPr>
              <w:t>217.41</w:t>
            </w:r>
          </w:p>
        </w:tc>
        <w:tc>
          <w:tcPr>
            <w:tcW w:w="1476" w:type="dxa"/>
            <w:gridSpan w:val="2"/>
            <w:tcBorders>
              <w:top w:val="single" w:sz="4" w:space="0" w:color="auto"/>
              <w:left w:val="nil"/>
              <w:bottom w:val="single" w:sz="4" w:space="0" w:color="auto"/>
              <w:right w:val="single" w:sz="4" w:space="0" w:color="auto"/>
            </w:tcBorders>
            <w:shd w:val="clear" w:color="auto" w:fill="auto"/>
            <w:noWrap/>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143.80</w:t>
            </w:r>
          </w:p>
        </w:tc>
        <w:tc>
          <w:tcPr>
            <w:tcW w:w="1255" w:type="dxa"/>
            <w:tcBorders>
              <w:top w:val="single" w:sz="4" w:space="0" w:color="auto"/>
              <w:left w:val="nil"/>
              <w:bottom w:val="single" w:sz="4" w:space="0" w:color="auto"/>
              <w:right w:val="single" w:sz="4" w:space="0" w:color="auto"/>
            </w:tcBorders>
            <w:shd w:val="clear" w:color="auto" w:fill="auto"/>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60.02</w:t>
            </w:r>
          </w:p>
        </w:tc>
        <w:tc>
          <w:tcPr>
            <w:tcW w:w="1301" w:type="dxa"/>
            <w:gridSpan w:val="2"/>
            <w:tcBorders>
              <w:top w:val="single" w:sz="4" w:space="0" w:color="auto"/>
              <w:left w:val="nil"/>
              <w:bottom w:val="single" w:sz="4" w:space="0" w:color="auto"/>
              <w:right w:val="single" w:sz="4" w:space="0" w:color="auto"/>
            </w:tcBorders>
            <w:shd w:val="clear" w:color="auto" w:fill="auto"/>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203.82</w:t>
            </w:r>
          </w:p>
        </w:tc>
      </w:tr>
      <w:tr w:rsidR="00201942" w:rsidRPr="00E449C4" w:rsidTr="00134256">
        <w:trPr>
          <w:trHeight w:val="330"/>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942" w:rsidRPr="00DE59E4" w:rsidRDefault="00201942" w:rsidP="000C7A7F">
            <w:pPr>
              <w:tabs>
                <w:tab w:val="left" w:pos="720"/>
              </w:tabs>
              <w:spacing w:line="240" w:lineRule="auto"/>
              <w:ind w:left="0" w:firstLine="0"/>
              <w:jc w:val="center"/>
              <w:rPr>
                <w:rFonts w:cs="Arial"/>
                <w:color w:val="000000"/>
                <w:sz w:val="24"/>
                <w:szCs w:val="24"/>
              </w:rPr>
            </w:pPr>
            <w:r w:rsidRPr="00DE59E4">
              <w:rPr>
                <w:rFonts w:cs="Arial"/>
                <w:color w:val="000000"/>
                <w:sz w:val="24"/>
                <w:szCs w:val="24"/>
              </w:rPr>
              <w:t>6</w:t>
            </w:r>
          </w:p>
        </w:tc>
        <w:tc>
          <w:tcPr>
            <w:tcW w:w="3567" w:type="dxa"/>
            <w:tcBorders>
              <w:top w:val="single" w:sz="4" w:space="0" w:color="auto"/>
              <w:left w:val="nil"/>
              <w:bottom w:val="single" w:sz="4" w:space="0" w:color="auto"/>
              <w:right w:val="single" w:sz="4" w:space="0" w:color="auto"/>
            </w:tcBorders>
            <w:shd w:val="clear" w:color="auto" w:fill="auto"/>
            <w:noWrap/>
            <w:vAlign w:val="center"/>
            <w:hideMark/>
          </w:tcPr>
          <w:p w:rsidR="00201942" w:rsidRPr="00DE59E4" w:rsidRDefault="00201942" w:rsidP="000C7A7F">
            <w:pPr>
              <w:tabs>
                <w:tab w:val="left" w:pos="720"/>
              </w:tabs>
              <w:spacing w:line="240" w:lineRule="auto"/>
              <w:ind w:left="0" w:firstLine="0"/>
              <w:jc w:val="left"/>
              <w:rPr>
                <w:rFonts w:cs="Arial"/>
                <w:color w:val="000000"/>
                <w:sz w:val="24"/>
                <w:szCs w:val="24"/>
              </w:rPr>
            </w:pPr>
            <w:r w:rsidRPr="00DE59E4">
              <w:rPr>
                <w:rFonts w:cs="Arial"/>
                <w:color w:val="000000"/>
                <w:sz w:val="24"/>
                <w:szCs w:val="24"/>
              </w:rPr>
              <w:t>NLC - Stage-I</w:t>
            </w:r>
          </w:p>
        </w:tc>
        <w:tc>
          <w:tcPr>
            <w:tcW w:w="1534" w:type="dxa"/>
            <w:tcBorders>
              <w:top w:val="single" w:sz="4" w:space="0" w:color="auto"/>
              <w:left w:val="nil"/>
              <w:bottom w:val="single" w:sz="4" w:space="0" w:color="auto"/>
              <w:right w:val="single" w:sz="4" w:space="0" w:color="auto"/>
            </w:tcBorders>
            <w:shd w:val="clear" w:color="auto" w:fill="auto"/>
            <w:noWrap/>
            <w:vAlign w:val="center"/>
          </w:tcPr>
          <w:p w:rsidR="00201942" w:rsidRPr="00DE59E4" w:rsidRDefault="00201942" w:rsidP="00B57992">
            <w:pPr>
              <w:tabs>
                <w:tab w:val="left" w:pos="720"/>
              </w:tabs>
              <w:spacing w:line="240" w:lineRule="auto"/>
              <w:ind w:left="0" w:firstLine="0"/>
              <w:jc w:val="right"/>
              <w:rPr>
                <w:rFonts w:cs="Arial"/>
                <w:color w:val="000000"/>
                <w:sz w:val="24"/>
                <w:szCs w:val="24"/>
              </w:rPr>
            </w:pPr>
            <w:r w:rsidRPr="00DE59E4">
              <w:rPr>
                <w:rFonts w:cs="Arial"/>
                <w:color w:val="000000"/>
                <w:sz w:val="24"/>
                <w:szCs w:val="24"/>
              </w:rPr>
              <w:t>5.25</w:t>
            </w:r>
          </w:p>
        </w:tc>
        <w:tc>
          <w:tcPr>
            <w:tcW w:w="1476" w:type="dxa"/>
            <w:gridSpan w:val="2"/>
            <w:tcBorders>
              <w:top w:val="single" w:sz="4" w:space="0" w:color="auto"/>
              <w:left w:val="nil"/>
              <w:bottom w:val="single" w:sz="4" w:space="0" w:color="auto"/>
              <w:right w:val="single" w:sz="4" w:space="0" w:color="auto"/>
            </w:tcBorders>
            <w:shd w:val="clear" w:color="auto" w:fill="auto"/>
            <w:noWrap/>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3.33</w:t>
            </w:r>
          </w:p>
        </w:tc>
        <w:tc>
          <w:tcPr>
            <w:tcW w:w="1255" w:type="dxa"/>
            <w:tcBorders>
              <w:top w:val="single" w:sz="4" w:space="0" w:color="auto"/>
              <w:left w:val="nil"/>
              <w:bottom w:val="single" w:sz="4" w:space="0" w:color="auto"/>
              <w:right w:val="single" w:sz="4" w:space="0" w:color="auto"/>
            </w:tcBorders>
            <w:shd w:val="clear" w:color="auto" w:fill="auto"/>
            <w:vAlign w:val="center"/>
          </w:tcPr>
          <w:p w:rsidR="00201942" w:rsidRPr="00DE59E4" w:rsidRDefault="00201942" w:rsidP="00A14CD3">
            <w:pPr>
              <w:tabs>
                <w:tab w:val="left" w:pos="720"/>
              </w:tabs>
              <w:spacing w:line="240" w:lineRule="auto"/>
              <w:ind w:left="0" w:firstLine="0"/>
              <w:jc w:val="right"/>
              <w:rPr>
                <w:rFonts w:cs="Arial"/>
                <w:sz w:val="24"/>
                <w:szCs w:val="24"/>
              </w:rPr>
            </w:pPr>
            <w:r w:rsidRPr="00DE59E4">
              <w:rPr>
                <w:rFonts w:cs="Arial"/>
                <w:color w:val="000000"/>
                <w:sz w:val="24"/>
                <w:szCs w:val="24"/>
              </w:rPr>
              <w:t>1.39</w:t>
            </w:r>
          </w:p>
        </w:tc>
        <w:tc>
          <w:tcPr>
            <w:tcW w:w="1301" w:type="dxa"/>
            <w:gridSpan w:val="2"/>
            <w:tcBorders>
              <w:top w:val="single" w:sz="4" w:space="0" w:color="auto"/>
              <w:left w:val="nil"/>
              <w:bottom w:val="single" w:sz="4" w:space="0" w:color="auto"/>
              <w:right w:val="single" w:sz="4" w:space="0" w:color="auto"/>
            </w:tcBorders>
            <w:shd w:val="clear" w:color="auto" w:fill="auto"/>
            <w:vAlign w:val="center"/>
          </w:tcPr>
          <w:p w:rsidR="00201942" w:rsidRPr="00DE59E4" w:rsidRDefault="00201942" w:rsidP="00A14CD3">
            <w:pPr>
              <w:tabs>
                <w:tab w:val="left" w:pos="720"/>
              </w:tabs>
              <w:spacing w:line="240" w:lineRule="auto"/>
              <w:ind w:left="0" w:firstLine="0"/>
              <w:jc w:val="right"/>
              <w:rPr>
                <w:rFonts w:cs="Arial"/>
                <w:color w:val="000000"/>
                <w:sz w:val="24"/>
                <w:szCs w:val="24"/>
              </w:rPr>
            </w:pPr>
            <w:r w:rsidRPr="00DE59E4">
              <w:rPr>
                <w:rFonts w:cs="Arial"/>
                <w:color w:val="000000"/>
                <w:sz w:val="24"/>
                <w:szCs w:val="24"/>
              </w:rPr>
              <w:t>4.72</w:t>
            </w:r>
          </w:p>
        </w:tc>
      </w:tr>
      <w:tr w:rsidR="00201942" w:rsidRPr="00E449C4" w:rsidTr="00134256">
        <w:trPr>
          <w:trHeight w:val="330"/>
          <w:jc w:val="center"/>
        </w:trPr>
        <w:tc>
          <w:tcPr>
            <w:tcW w:w="567" w:type="dxa"/>
            <w:tcBorders>
              <w:top w:val="single" w:sz="4" w:space="0" w:color="auto"/>
              <w:left w:val="single" w:sz="4" w:space="0" w:color="auto"/>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center"/>
              <w:rPr>
                <w:rFonts w:cs="Arial"/>
                <w:color w:val="000000"/>
                <w:sz w:val="24"/>
                <w:szCs w:val="24"/>
              </w:rPr>
            </w:pPr>
            <w:r w:rsidRPr="00E449C4">
              <w:rPr>
                <w:rFonts w:cs="Arial"/>
                <w:color w:val="000000"/>
                <w:sz w:val="24"/>
                <w:szCs w:val="24"/>
              </w:rPr>
              <w:t>7</w:t>
            </w:r>
          </w:p>
        </w:tc>
        <w:tc>
          <w:tcPr>
            <w:tcW w:w="3567" w:type="dxa"/>
            <w:tcBorders>
              <w:top w:val="single" w:sz="4" w:space="0" w:color="auto"/>
              <w:left w:val="nil"/>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NLC - Stage-II</w:t>
            </w:r>
          </w:p>
        </w:tc>
        <w:tc>
          <w:tcPr>
            <w:tcW w:w="1534" w:type="dxa"/>
            <w:tcBorders>
              <w:top w:val="single" w:sz="4" w:space="0" w:color="auto"/>
              <w:left w:val="nil"/>
              <w:bottom w:val="single" w:sz="4" w:space="0" w:color="auto"/>
              <w:right w:val="single" w:sz="4" w:space="0" w:color="auto"/>
            </w:tcBorders>
            <w:noWrap/>
            <w:vAlign w:val="bottom"/>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6.91</w:t>
            </w:r>
          </w:p>
        </w:tc>
        <w:tc>
          <w:tcPr>
            <w:tcW w:w="1476" w:type="dxa"/>
            <w:gridSpan w:val="2"/>
            <w:tcBorders>
              <w:top w:val="single" w:sz="4" w:space="0" w:color="auto"/>
              <w:left w:val="nil"/>
              <w:bottom w:val="single" w:sz="4" w:space="0" w:color="auto"/>
              <w:right w:val="single" w:sz="4" w:space="0" w:color="auto"/>
            </w:tcBorders>
            <w:noWrap/>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4.39</w:t>
            </w:r>
          </w:p>
        </w:tc>
        <w:tc>
          <w:tcPr>
            <w:tcW w:w="1255" w:type="dxa"/>
            <w:tcBorders>
              <w:top w:val="single" w:sz="4" w:space="0" w:color="auto"/>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1.83</w:t>
            </w:r>
          </w:p>
        </w:tc>
        <w:tc>
          <w:tcPr>
            <w:tcW w:w="1301" w:type="dxa"/>
            <w:gridSpan w:val="2"/>
            <w:tcBorders>
              <w:top w:val="single" w:sz="4" w:space="0" w:color="auto"/>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6.22</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tcPr>
          <w:p w:rsidR="00201942" w:rsidRPr="00E449C4" w:rsidRDefault="00201942">
            <w:pPr>
              <w:tabs>
                <w:tab w:val="left" w:pos="720"/>
              </w:tabs>
              <w:spacing w:line="240" w:lineRule="auto"/>
              <w:ind w:left="0" w:firstLine="0"/>
              <w:jc w:val="center"/>
              <w:rPr>
                <w:rFonts w:cs="Arial"/>
                <w:color w:val="000000"/>
                <w:sz w:val="24"/>
                <w:szCs w:val="24"/>
              </w:rPr>
            </w:pPr>
            <w:r w:rsidRPr="00E449C4">
              <w:rPr>
                <w:rFonts w:cs="Arial"/>
                <w:color w:val="000000"/>
                <w:sz w:val="24"/>
                <w:szCs w:val="24"/>
              </w:rPr>
              <w:t>8</w:t>
            </w:r>
          </w:p>
        </w:tc>
        <w:tc>
          <w:tcPr>
            <w:tcW w:w="3567" w:type="dxa"/>
            <w:tcBorders>
              <w:top w:val="nil"/>
              <w:left w:val="nil"/>
              <w:bottom w:val="single" w:sz="4" w:space="0" w:color="auto"/>
              <w:right w:val="single" w:sz="4" w:space="0" w:color="auto"/>
            </w:tcBorders>
            <w:noWrap/>
            <w:vAlign w:val="bottom"/>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NLC TPS-I Expn</w:t>
            </w:r>
          </w:p>
        </w:tc>
        <w:tc>
          <w:tcPr>
            <w:tcW w:w="1534" w:type="dxa"/>
            <w:tcBorders>
              <w:top w:val="nil"/>
              <w:left w:val="nil"/>
              <w:bottom w:val="single" w:sz="4" w:space="0" w:color="auto"/>
              <w:right w:val="single" w:sz="4" w:space="0" w:color="auto"/>
            </w:tcBorders>
            <w:noWrap/>
            <w:vAlign w:val="bottom"/>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5.47</w:t>
            </w:r>
          </w:p>
        </w:tc>
        <w:tc>
          <w:tcPr>
            <w:tcW w:w="1476" w:type="dxa"/>
            <w:gridSpan w:val="2"/>
            <w:tcBorders>
              <w:top w:val="nil"/>
              <w:left w:val="nil"/>
              <w:bottom w:val="single" w:sz="4" w:space="0" w:color="auto"/>
              <w:right w:val="single" w:sz="4" w:space="0" w:color="auto"/>
            </w:tcBorders>
            <w:noWrap/>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3.53</w:t>
            </w:r>
          </w:p>
        </w:tc>
        <w:tc>
          <w:tcPr>
            <w:tcW w:w="1255" w:type="dxa"/>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1.48</w:t>
            </w:r>
          </w:p>
        </w:tc>
        <w:tc>
          <w:tcPr>
            <w:tcW w:w="1301" w:type="dxa"/>
            <w:gridSpan w:val="2"/>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5.01</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tcPr>
          <w:p w:rsidR="00201942" w:rsidRPr="00E449C4" w:rsidRDefault="00201942">
            <w:pPr>
              <w:tabs>
                <w:tab w:val="left" w:pos="720"/>
              </w:tabs>
              <w:spacing w:line="240" w:lineRule="auto"/>
              <w:ind w:left="0" w:firstLine="0"/>
              <w:jc w:val="center"/>
              <w:rPr>
                <w:rFonts w:cs="Arial"/>
                <w:color w:val="000000"/>
                <w:sz w:val="24"/>
                <w:szCs w:val="24"/>
              </w:rPr>
            </w:pPr>
            <w:r w:rsidRPr="00E449C4">
              <w:rPr>
                <w:rFonts w:cs="Arial"/>
                <w:color w:val="000000"/>
                <w:sz w:val="24"/>
                <w:szCs w:val="24"/>
              </w:rPr>
              <w:t>9</w:t>
            </w:r>
          </w:p>
        </w:tc>
        <w:tc>
          <w:tcPr>
            <w:tcW w:w="3567" w:type="dxa"/>
            <w:tcBorders>
              <w:top w:val="nil"/>
              <w:left w:val="nil"/>
              <w:bottom w:val="single" w:sz="4" w:space="0" w:color="auto"/>
              <w:right w:val="single" w:sz="4" w:space="0" w:color="auto"/>
            </w:tcBorders>
            <w:noWrap/>
            <w:vAlign w:val="bottom"/>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NLC – TPS-II Expn</w:t>
            </w:r>
          </w:p>
        </w:tc>
        <w:tc>
          <w:tcPr>
            <w:tcW w:w="1534" w:type="dxa"/>
            <w:tcBorders>
              <w:top w:val="nil"/>
              <w:left w:val="nil"/>
              <w:bottom w:val="single" w:sz="4" w:space="0" w:color="auto"/>
              <w:right w:val="single" w:sz="4" w:space="0" w:color="auto"/>
            </w:tcBorders>
            <w:noWrap/>
            <w:vAlign w:val="bottom"/>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6.51</w:t>
            </w:r>
          </w:p>
        </w:tc>
        <w:tc>
          <w:tcPr>
            <w:tcW w:w="1476" w:type="dxa"/>
            <w:gridSpan w:val="2"/>
            <w:tcBorders>
              <w:top w:val="nil"/>
              <w:left w:val="nil"/>
              <w:bottom w:val="single" w:sz="4" w:space="0" w:color="auto"/>
              <w:right w:val="single" w:sz="4" w:space="0" w:color="auto"/>
            </w:tcBorders>
            <w:noWrap/>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4.13</w:t>
            </w:r>
          </w:p>
        </w:tc>
        <w:tc>
          <w:tcPr>
            <w:tcW w:w="1255" w:type="dxa"/>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1.73</w:t>
            </w:r>
          </w:p>
        </w:tc>
        <w:tc>
          <w:tcPr>
            <w:tcW w:w="1301" w:type="dxa"/>
            <w:gridSpan w:val="2"/>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5.86</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center"/>
              <w:rPr>
                <w:rFonts w:cs="Arial"/>
                <w:color w:val="000000"/>
                <w:sz w:val="24"/>
                <w:szCs w:val="24"/>
              </w:rPr>
            </w:pPr>
            <w:r w:rsidRPr="00E449C4">
              <w:rPr>
                <w:rFonts w:cs="Arial"/>
                <w:color w:val="000000"/>
                <w:sz w:val="24"/>
                <w:szCs w:val="24"/>
              </w:rPr>
              <w:t>10</w:t>
            </w:r>
          </w:p>
        </w:tc>
        <w:tc>
          <w:tcPr>
            <w:tcW w:w="3567" w:type="dxa"/>
            <w:tcBorders>
              <w:top w:val="nil"/>
              <w:left w:val="nil"/>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NPC (Kaiga) Unit I &amp; II</w:t>
            </w:r>
          </w:p>
        </w:tc>
        <w:tc>
          <w:tcPr>
            <w:tcW w:w="1534" w:type="dxa"/>
            <w:tcBorders>
              <w:top w:val="nil"/>
              <w:left w:val="nil"/>
              <w:bottom w:val="single" w:sz="4" w:space="0" w:color="auto"/>
              <w:right w:val="single" w:sz="4" w:space="0" w:color="auto"/>
            </w:tcBorders>
            <w:noWrap/>
            <w:vAlign w:val="bottom"/>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67.70</w:t>
            </w:r>
          </w:p>
        </w:tc>
        <w:tc>
          <w:tcPr>
            <w:tcW w:w="1476" w:type="dxa"/>
            <w:gridSpan w:val="2"/>
            <w:tcBorders>
              <w:top w:val="nil"/>
              <w:left w:val="nil"/>
              <w:bottom w:val="single" w:sz="4" w:space="0" w:color="auto"/>
              <w:right w:val="single" w:sz="4" w:space="0" w:color="auto"/>
            </w:tcBorders>
            <w:noWrap/>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42.75</w:t>
            </w:r>
          </w:p>
        </w:tc>
        <w:tc>
          <w:tcPr>
            <w:tcW w:w="1255" w:type="dxa"/>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17.84</w:t>
            </w:r>
          </w:p>
        </w:tc>
        <w:tc>
          <w:tcPr>
            <w:tcW w:w="1301" w:type="dxa"/>
            <w:gridSpan w:val="2"/>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60.59</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center"/>
              <w:rPr>
                <w:rFonts w:cs="Arial"/>
                <w:color w:val="000000"/>
                <w:sz w:val="24"/>
                <w:szCs w:val="24"/>
              </w:rPr>
            </w:pPr>
            <w:r w:rsidRPr="00E449C4">
              <w:rPr>
                <w:rFonts w:cs="Arial"/>
                <w:color w:val="000000"/>
                <w:sz w:val="24"/>
                <w:szCs w:val="24"/>
              </w:rPr>
              <w:t>11</w:t>
            </w:r>
          </w:p>
        </w:tc>
        <w:tc>
          <w:tcPr>
            <w:tcW w:w="3567" w:type="dxa"/>
            <w:tcBorders>
              <w:top w:val="nil"/>
              <w:left w:val="nil"/>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NPC (Kaiga) Unit III &amp; IV</w:t>
            </w:r>
          </w:p>
        </w:tc>
        <w:tc>
          <w:tcPr>
            <w:tcW w:w="1534" w:type="dxa"/>
            <w:tcBorders>
              <w:top w:val="nil"/>
              <w:left w:val="nil"/>
              <w:bottom w:val="single" w:sz="4" w:space="0" w:color="auto"/>
              <w:right w:val="single" w:sz="4" w:space="0" w:color="auto"/>
            </w:tcBorders>
            <w:noWrap/>
            <w:vAlign w:val="bottom"/>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72.01</w:t>
            </w:r>
          </w:p>
        </w:tc>
        <w:tc>
          <w:tcPr>
            <w:tcW w:w="1476" w:type="dxa"/>
            <w:gridSpan w:val="2"/>
            <w:tcBorders>
              <w:top w:val="nil"/>
              <w:left w:val="nil"/>
              <w:bottom w:val="single" w:sz="4" w:space="0" w:color="auto"/>
              <w:right w:val="single" w:sz="4" w:space="0" w:color="auto"/>
            </w:tcBorders>
            <w:noWrap/>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45.47</w:t>
            </w:r>
          </w:p>
        </w:tc>
        <w:tc>
          <w:tcPr>
            <w:tcW w:w="1255" w:type="dxa"/>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18.98</w:t>
            </w:r>
          </w:p>
        </w:tc>
        <w:tc>
          <w:tcPr>
            <w:tcW w:w="1301" w:type="dxa"/>
            <w:gridSpan w:val="2"/>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64.45</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hideMark/>
          </w:tcPr>
          <w:p w:rsidR="00201942" w:rsidRPr="00E449C4" w:rsidRDefault="00201942" w:rsidP="00E10F0A">
            <w:pPr>
              <w:tabs>
                <w:tab w:val="left" w:pos="720"/>
              </w:tabs>
              <w:spacing w:line="240" w:lineRule="auto"/>
              <w:ind w:left="0" w:firstLine="0"/>
              <w:jc w:val="center"/>
              <w:rPr>
                <w:rFonts w:cs="Arial"/>
                <w:color w:val="000000"/>
                <w:sz w:val="24"/>
                <w:szCs w:val="24"/>
              </w:rPr>
            </w:pPr>
            <w:r w:rsidRPr="00E449C4">
              <w:rPr>
                <w:rFonts w:cs="Arial"/>
                <w:color w:val="000000"/>
                <w:sz w:val="24"/>
                <w:szCs w:val="24"/>
              </w:rPr>
              <w:t>12</w:t>
            </w:r>
          </w:p>
        </w:tc>
        <w:tc>
          <w:tcPr>
            <w:tcW w:w="3567" w:type="dxa"/>
            <w:tcBorders>
              <w:top w:val="nil"/>
              <w:left w:val="nil"/>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NPC (MAPS)</w:t>
            </w:r>
          </w:p>
        </w:tc>
        <w:tc>
          <w:tcPr>
            <w:tcW w:w="1534" w:type="dxa"/>
            <w:tcBorders>
              <w:top w:val="nil"/>
              <w:left w:val="nil"/>
              <w:bottom w:val="single" w:sz="4" w:space="0" w:color="auto"/>
              <w:right w:val="single" w:sz="4" w:space="0" w:color="auto"/>
            </w:tcBorders>
            <w:noWrap/>
            <w:vAlign w:val="bottom"/>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22.04</w:t>
            </w:r>
          </w:p>
        </w:tc>
        <w:tc>
          <w:tcPr>
            <w:tcW w:w="1476" w:type="dxa"/>
            <w:gridSpan w:val="2"/>
            <w:tcBorders>
              <w:top w:val="nil"/>
              <w:left w:val="nil"/>
              <w:bottom w:val="single" w:sz="4" w:space="0" w:color="auto"/>
              <w:right w:val="single" w:sz="4" w:space="0" w:color="auto"/>
            </w:tcBorders>
            <w:noWrap/>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13.92</w:t>
            </w:r>
          </w:p>
        </w:tc>
        <w:tc>
          <w:tcPr>
            <w:tcW w:w="1255" w:type="dxa"/>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5.81</w:t>
            </w:r>
          </w:p>
        </w:tc>
        <w:tc>
          <w:tcPr>
            <w:tcW w:w="1301" w:type="dxa"/>
            <w:gridSpan w:val="2"/>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19.73</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hideMark/>
          </w:tcPr>
          <w:p w:rsidR="00201942" w:rsidRPr="00E449C4" w:rsidRDefault="00201942" w:rsidP="00E10F0A">
            <w:pPr>
              <w:tabs>
                <w:tab w:val="left" w:pos="720"/>
              </w:tabs>
              <w:spacing w:line="240" w:lineRule="auto"/>
              <w:ind w:left="0" w:firstLine="0"/>
              <w:jc w:val="center"/>
              <w:rPr>
                <w:rFonts w:cs="Arial"/>
                <w:color w:val="000000"/>
                <w:sz w:val="24"/>
                <w:szCs w:val="24"/>
              </w:rPr>
            </w:pPr>
            <w:r w:rsidRPr="00E449C4">
              <w:rPr>
                <w:rFonts w:cs="Arial"/>
                <w:color w:val="000000"/>
                <w:sz w:val="24"/>
                <w:szCs w:val="24"/>
              </w:rPr>
              <w:t>13</w:t>
            </w:r>
          </w:p>
        </w:tc>
        <w:tc>
          <w:tcPr>
            <w:tcW w:w="3567" w:type="dxa"/>
            <w:tcBorders>
              <w:top w:val="nil"/>
              <w:left w:val="nil"/>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NTECL Valluru Thermal Power</w:t>
            </w:r>
          </w:p>
        </w:tc>
        <w:tc>
          <w:tcPr>
            <w:tcW w:w="1534" w:type="dxa"/>
            <w:tcBorders>
              <w:top w:val="nil"/>
              <w:left w:val="nil"/>
              <w:bottom w:val="single" w:sz="4" w:space="0" w:color="auto"/>
              <w:right w:val="single" w:sz="4" w:space="0" w:color="auto"/>
            </w:tcBorders>
            <w:noWrap/>
            <w:vAlign w:val="bottom"/>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106.13</w:t>
            </w:r>
          </w:p>
        </w:tc>
        <w:tc>
          <w:tcPr>
            <w:tcW w:w="1476" w:type="dxa"/>
            <w:gridSpan w:val="2"/>
            <w:tcBorders>
              <w:top w:val="nil"/>
              <w:left w:val="nil"/>
              <w:bottom w:val="single" w:sz="4" w:space="0" w:color="auto"/>
              <w:right w:val="single" w:sz="4" w:space="0" w:color="auto"/>
            </w:tcBorders>
            <w:noWrap/>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70.20</w:t>
            </w:r>
          </w:p>
        </w:tc>
        <w:tc>
          <w:tcPr>
            <w:tcW w:w="1255" w:type="dxa"/>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29.30</w:t>
            </w:r>
          </w:p>
        </w:tc>
        <w:tc>
          <w:tcPr>
            <w:tcW w:w="1301" w:type="dxa"/>
            <w:gridSpan w:val="2"/>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99.50</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hideMark/>
          </w:tcPr>
          <w:p w:rsidR="00201942" w:rsidRPr="00E449C4" w:rsidRDefault="00201942" w:rsidP="00815601">
            <w:pPr>
              <w:tabs>
                <w:tab w:val="left" w:pos="720"/>
              </w:tabs>
              <w:spacing w:line="240" w:lineRule="auto"/>
              <w:ind w:left="0" w:firstLine="0"/>
              <w:jc w:val="center"/>
              <w:rPr>
                <w:rFonts w:cs="Arial"/>
                <w:color w:val="000000"/>
                <w:sz w:val="24"/>
                <w:szCs w:val="24"/>
              </w:rPr>
            </w:pPr>
            <w:r w:rsidRPr="00E449C4">
              <w:rPr>
                <w:rFonts w:cs="Arial"/>
                <w:color w:val="000000"/>
                <w:sz w:val="24"/>
                <w:szCs w:val="24"/>
              </w:rPr>
              <w:t>14</w:t>
            </w:r>
          </w:p>
        </w:tc>
        <w:tc>
          <w:tcPr>
            <w:tcW w:w="3567" w:type="dxa"/>
            <w:tcBorders>
              <w:top w:val="nil"/>
              <w:left w:val="nil"/>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 xml:space="preserve">NLC tamil( Tuticorin) Unit I &amp; II </w:t>
            </w:r>
          </w:p>
        </w:tc>
        <w:tc>
          <w:tcPr>
            <w:tcW w:w="1534" w:type="dxa"/>
            <w:tcBorders>
              <w:top w:val="nil"/>
              <w:left w:val="nil"/>
              <w:bottom w:val="single" w:sz="4" w:space="0" w:color="auto"/>
              <w:right w:val="single" w:sz="4" w:space="0" w:color="auto"/>
            </w:tcBorders>
            <w:noWrap/>
            <w:vAlign w:val="bottom"/>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147.49</w:t>
            </w:r>
          </w:p>
        </w:tc>
        <w:tc>
          <w:tcPr>
            <w:tcW w:w="1476" w:type="dxa"/>
            <w:gridSpan w:val="2"/>
            <w:tcBorders>
              <w:top w:val="nil"/>
              <w:left w:val="nil"/>
              <w:bottom w:val="single" w:sz="4" w:space="0" w:color="auto"/>
              <w:right w:val="single" w:sz="4" w:space="0" w:color="auto"/>
            </w:tcBorders>
            <w:noWrap/>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98.07</w:t>
            </w:r>
          </w:p>
        </w:tc>
        <w:tc>
          <w:tcPr>
            <w:tcW w:w="1255" w:type="dxa"/>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40.94</w:t>
            </w:r>
          </w:p>
        </w:tc>
        <w:tc>
          <w:tcPr>
            <w:tcW w:w="1301" w:type="dxa"/>
            <w:gridSpan w:val="2"/>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139.01</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hideMark/>
          </w:tcPr>
          <w:p w:rsidR="00201942" w:rsidRPr="00E449C4" w:rsidRDefault="00201942" w:rsidP="00815601">
            <w:pPr>
              <w:tabs>
                <w:tab w:val="left" w:pos="720"/>
              </w:tabs>
              <w:spacing w:line="240" w:lineRule="auto"/>
              <w:ind w:left="0" w:firstLine="0"/>
              <w:jc w:val="center"/>
              <w:rPr>
                <w:rFonts w:cs="Arial"/>
                <w:color w:val="000000"/>
                <w:sz w:val="24"/>
                <w:szCs w:val="24"/>
              </w:rPr>
            </w:pPr>
            <w:r w:rsidRPr="00E449C4">
              <w:rPr>
                <w:rFonts w:cs="Arial"/>
                <w:color w:val="000000"/>
                <w:sz w:val="24"/>
                <w:szCs w:val="24"/>
              </w:rPr>
              <w:t>15</w:t>
            </w:r>
          </w:p>
        </w:tc>
        <w:tc>
          <w:tcPr>
            <w:tcW w:w="3567" w:type="dxa"/>
            <w:tcBorders>
              <w:top w:val="nil"/>
              <w:left w:val="nil"/>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New Nyvelly Thermal Power Station</w:t>
            </w:r>
          </w:p>
        </w:tc>
        <w:tc>
          <w:tcPr>
            <w:tcW w:w="1534" w:type="dxa"/>
            <w:tcBorders>
              <w:top w:val="nil"/>
              <w:left w:val="nil"/>
              <w:bottom w:val="single" w:sz="4" w:space="0" w:color="auto"/>
              <w:right w:val="single" w:sz="4" w:space="0" w:color="auto"/>
            </w:tcBorders>
            <w:noWrap/>
            <w:vAlign w:val="bottom"/>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61.92</w:t>
            </w:r>
          </w:p>
        </w:tc>
        <w:tc>
          <w:tcPr>
            <w:tcW w:w="1476" w:type="dxa"/>
            <w:gridSpan w:val="2"/>
            <w:tcBorders>
              <w:top w:val="nil"/>
              <w:left w:val="nil"/>
              <w:bottom w:val="single" w:sz="4" w:space="0" w:color="auto"/>
              <w:right w:val="single" w:sz="4" w:space="0" w:color="auto"/>
            </w:tcBorders>
            <w:noWrap/>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40.95</w:t>
            </w:r>
          </w:p>
        </w:tc>
        <w:tc>
          <w:tcPr>
            <w:tcW w:w="1255" w:type="dxa"/>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17.10</w:t>
            </w:r>
          </w:p>
        </w:tc>
        <w:tc>
          <w:tcPr>
            <w:tcW w:w="1301" w:type="dxa"/>
            <w:gridSpan w:val="2"/>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58.05</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hideMark/>
          </w:tcPr>
          <w:p w:rsidR="00201942" w:rsidRPr="00E449C4" w:rsidRDefault="00201942" w:rsidP="00815601">
            <w:pPr>
              <w:tabs>
                <w:tab w:val="left" w:pos="720"/>
              </w:tabs>
              <w:spacing w:line="240" w:lineRule="auto"/>
              <w:ind w:left="0" w:firstLine="0"/>
              <w:jc w:val="center"/>
              <w:rPr>
                <w:rFonts w:cs="Arial"/>
                <w:color w:val="000000"/>
                <w:sz w:val="24"/>
                <w:szCs w:val="24"/>
              </w:rPr>
            </w:pPr>
            <w:r w:rsidRPr="00E449C4">
              <w:rPr>
                <w:rFonts w:cs="Arial"/>
                <w:color w:val="000000"/>
                <w:sz w:val="24"/>
                <w:szCs w:val="24"/>
              </w:rPr>
              <w:t>16</w:t>
            </w:r>
          </w:p>
        </w:tc>
        <w:tc>
          <w:tcPr>
            <w:tcW w:w="3567" w:type="dxa"/>
            <w:tcBorders>
              <w:top w:val="nil"/>
              <w:left w:val="nil"/>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Kuddankulam Nuclear Power Plant (KKNP) Unit- I</w:t>
            </w:r>
          </w:p>
        </w:tc>
        <w:tc>
          <w:tcPr>
            <w:tcW w:w="1534" w:type="dxa"/>
            <w:tcBorders>
              <w:top w:val="nil"/>
              <w:left w:val="nil"/>
              <w:bottom w:val="single" w:sz="4" w:space="0" w:color="auto"/>
              <w:right w:val="single" w:sz="4" w:space="0" w:color="auto"/>
            </w:tcBorders>
            <w:noWrap/>
            <w:vAlign w:val="bottom"/>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4.34</w:t>
            </w:r>
          </w:p>
        </w:tc>
        <w:tc>
          <w:tcPr>
            <w:tcW w:w="1476" w:type="dxa"/>
            <w:gridSpan w:val="2"/>
            <w:tcBorders>
              <w:top w:val="nil"/>
              <w:left w:val="nil"/>
              <w:bottom w:val="single" w:sz="4" w:space="0" w:color="auto"/>
              <w:right w:val="single" w:sz="4" w:space="0" w:color="auto"/>
            </w:tcBorders>
            <w:noWrap/>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2.82</w:t>
            </w:r>
          </w:p>
        </w:tc>
        <w:tc>
          <w:tcPr>
            <w:tcW w:w="1255" w:type="dxa"/>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1.18</w:t>
            </w:r>
          </w:p>
        </w:tc>
        <w:tc>
          <w:tcPr>
            <w:tcW w:w="1301" w:type="dxa"/>
            <w:gridSpan w:val="2"/>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4.00</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tcPr>
          <w:p w:rsidR="00201942" w:rsidRPr="00E449C4" w:rsidRDefault="00201942" w:rsidP="00815601">
            <w:pPr>
              <w:tabs>
                <w:tab w:val="left" w:pos="720"/>
              </w:tabs>
              <w:spacing w:line="240" w:lineRule="auto"/>
              <w:ind w:left="0" w:firstLine="0"/>
              <w:jc w:val="center"/>
              <w:rPr>
                <w:rFonts w:cs="Arial"/>
                <w:color w:val="000000"/>
                <w:sz w:val="24"/>
                <w:szCs w:val="24"/>
              </w:rPr>
            </w:pPr>
            <w:r w:rsidRPr="00E449C4">
              <w:rPr>
                <w:rFonts w:cs="Arial"/>
                <w:color w:val="000000"/>
                <w:sz w:val="24"/>
                <w:szCs w:val="24"/>
              </w:rPr>
              <w:t>17</w:t>
            </w:r>
          </w:p>
        </w:tc>
        <w:tc>
          <w:tcPr>
            <w:tcW w:w="3567" w:type="dxa"/>
            <w:tcBorders>
              <w:top w:val="nil"/>
              <w:left w:val="nil"/>
              <w:bottom w:val="single" w:sz="4" w:space="0" w:color="auto"/>
              <w:right w:val="single" w:sz="4" w:space="0" w:color="auto"/>
            </w:tcBorders>
            <w:noWrap/>
            <w:vAlign w:val="bottom"/>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Kuddankulam Nuclear Power Plant (KKNP) Unit- II</w:t>
            </w:r>
          </w:p>
        </w:tc>
        <w:tc>
          <w:tcPr>
            <w:tcW w:w="1534" w:type="dxa"/>
            <w:tcBorders>
              <w:top w:val="nil"/>
              <w:left w:val="nil"/>
              <w:bottom w:val="single" w:sz="4" w:space="0" w:color="auto"/>
              <w:right w:val="single" w:sz="4" w:space="0" w:color="auto"/>
            </w:tcBorders>
            <w:noWrap/>
            <w:vAlign w:val="bottom"/>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50.00</w:t>
            </w:r>
          </w:p>
        </w:tc>
        <w:tc>
          <w:tcPr>
            <w:tcW w:w="1476" w:type="dxa"/>
            <w:gridSpan w:val="2"/>
            <w:tcBorders>
              <w:top w:val="nil"/>
              <w:left w:val="nil"/>
              <w:bottom w:val="single" w:sz="4" w:space="0" w:color="auto"/>
              <w:right w:val="single" w:sz="4" w:space="0" w:color="auto"/>
            </w:tcBorders>
            <w:noWrap/>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35.28</w:t>
            </w:r>
          </w:p>
        </w:tc>
        <w:tc>
          <w:tcPr>
            <w:tcW w:w="1255" w:type="dxa"/>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14.72</w:t>
            </w:r>
          </w:p>
        </w:tc>
        <w:tc>
          <w:tcPr>
            <w:tcW w:w="1301" w:type="dxa"/>
            <w:gridSpan w:val="2"/>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50.00</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hideMark/>
          </w:tcPr>
          <w:p w:rsidR="00201942" w:rsidRPr="00E449C4" w:rsidRDefault="00201942" w:rsidP="00815601">
            <w:pPr>
              <w:tabs>
                <w:tab w:val="left" w:pos="720"/>
              </w:tabs>
              <w:spacing w:line="240" w:lineRule="auto"/>
              <w:ind w:left="0" w:firstLine="0"/>
              <w:jc w:val="center"/>
              <w:rPr>
                <w:rFonts w:cs="Arial"/>
                <w:color w:val="000000"/>
                <w:sz w:val="24"/>
                <w:szCs w:val="24"/>
              </w:rPr>
            </w:pPr>
            <w:r w:rsidRPr="00E449C4">
              <w:rPr>
                <w:rFonts w:cs="Arial"/>
                <w:color w:val="000000"/>
                <w:sz w:val="24"/>
                <w:szCs w:val="24"/>
              </w:rPr>
              <w:t>18</w:t>
            </w:r>
          </w:p>
        </w:tc>
        <w:tc>
          <w:tcPr>
            <w:tcW w:w="3567" w:type="dxa"/>
            <w:tcBorders>
              <w:top w:val="nil"/>
              <w:left w:val="nil"/>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Kudigi Unit-I&amp;II</w:t>
            </w:r>
          </w:p>
        </w:tc>
        <w:tc>
          <w:tcPr>
            <w:tcW w:w="1534" w:type="dxa"/>
            <w:tcBorders>
              <w:top w:val="nil"/>
              <w:left w:val="nil"/>
              <w:bottom w:val="single" w:sz="4" w:space="0" w:color="auto"/>
              <w:right w:val="single" w:sz="4" w:space="0" w:color="auto"/>
            </w:tcBorders>
            <w:noWrap/>
            <w:vAlign w:val="bottom"/>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281.12</w:t>
            </w:r>
          </w:p>
        </w:tc>
        <w:tc>
          <w:tcPr>
            <w:tcW w:w="1476" w:type="dxa"/>
            <w:gridSpan w:val="2"/>
            <w:tcBorders>
              <w:top w:val="nil"/>
              <w:left w:val="nil"/>
              <w:bottom w:val="single" w:sz="4" w:space="0" w:color="auto"/>
              <w:right w:val="single" w:sz="4" w:space="0" w:color="auto"/>
            </w:tcBorders>
            <w:noWrap/>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185.93</w:t>
            </w:r>
          </w:p>
        </w:tc>
        <w:tc>
          <w:tcPr>
            <w:tcW w:w="1255" w:type="dxa"/>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77.62</w:t>
            </w:r>
          </w:p>
        </w:tc>
        <w:tc>
          <w:tcPr>
            <w:tcW w:w="1301" w:type="dxa"/>
            <w:gridSpan w:val="2"/>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263.55</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hideMark/>
          </w:tcPr>
          <w:p w:rsidR="00201942" w:rsidRPr="00E449C4" w:rsidRDefault="00201942" w:rsidP="00815601">
            <w:pPr>
              <w:tabs>
                <w:tab w:val="left" w:pos="720"/>
              </w:tabs>
              <w:spacing w:line="240" w:lineRule="auto"/>
              <w:ind w:left="0" w:firstLine="0"/>
              <w:jc w:val="center"/>
              <w:rPr>
                <w:rFonts w:cs="Arial"/>
                <w:color w:val="000000"/>
                <w:sz w:val="24"/>
                <w:szCs w:val="24"/>
              </w:rPr>
            </w:pPr>
            <w:r w:rsidRPr="00E449C4">
              <w:rPr>
                <w:rFonts w:cs="Arial"/>
                <w:color w:val="000000"/>
                <w:sz w:val="24"/>
                <w:szCs w:val="24"/>
              </w:rPr>
              <w:t>19</w:t>
            </w:r>
          </w:p>
        </w:tc>
        <w:tc>
          <w:tcPr>
            <w:tcW w:w="3567" w:type="dxa"/>
            <w:tcBorders>
              <w:top w:val="nil"/>
              <w:left w:val="nil"/>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NVVNL Bundled Power COAL</w:t>
            </w:r>
          </w:p>
        </w:tc>
        <w:tc>
          <w:tcPr>
            <w:tcW w:w="1534" w:type="dxa"/>
            <w:tcBorders>
              <w:top w:val="nil"/>
              <w:left w:val="nil"/>
              <w:bottom w:val="single" w:sz="4" w:space="0" w:color="auto"/>
              <w:right w:val="single" w:sz="4" w:space="0" w:color="auto"/>
            </w:tcBorders>
            <w:noWrap/>
            <w:vAlign w:val="bottom"/>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45.81</w:t>
            </w:r>
          </w:p>
        </w:tc>
        <w:tc>
          <w:tcPr>
            <w:tcW w:w="1476" w:type="dxa"/>
            <w:gridSpan w:val="2"/>
            <w:tcBorders>
              <w:top w:val="nil"/>
              <w:left w:val="nil"/>
              <w:bottom w:val="single" w:sz="4" w:space="0" w:color="auto"/>
              <w:right w:val="single" w:sz="4" w:space="0" w:color="auto"/>
            </w:tcBorders>
            <w:noWrap/>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32.32</w:t>
            </w:r>
          </w:p>
        </w:tc>
        <w:tc>
          <w:tcPr>
            <w:tcW w:w="1255" w:type="dxa"/>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13.49</w:t>
            </w:r>
          </w:p>
        </w:tc>
        <w:tc>
          <w:tcPr>
            <w:tcW w:w="1301" w:type="dxa"/>
            <w:gridSpan w:val="2"/>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45.81</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center"/>
              <w:rPr>
                <w:rFonts w:cs="Arial"/>
                <w:color w:val="000000"/>
                <w:sz w:val="24"/>
                <w:szCs w:val="24"/>
              </w:rPr>
            </w:pPr>
            <w:r w:rsidRPr="00E449C4">
              <w:rPr>
                <w:rFonts w:cs="Arial"/>
                <w:color w:val="000000"/>
                <w:sz w:val="24"/>
                <w:szCs w:val="24"/>
              </w:rPr>
              <w:t>20</w:t>
            </w:r>
          </w:p>
        </w:tc>
        <w:tc>
          <w:tcPr>
            <w:tcW w:w="3567" w:type="dxa"/>
            <w:tcBorders>
              <w:top w:val="nil"/>
              <w:left w:val="nil"/>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NSM II(Coal)( NTPC 200 MW)</w:t>
            </w:r>
          </w:p>
        </w:tc>
        <w:tc>
          <w:tcPr>
            <w:tcW w:w="1534" w:type="dxa"/>
            <w:tcBorders>
              <w:top w:val="nil"/>
              <w:left w:val="nil"/>
              <w:bottom w:val="single" w:sz="4" w:space="0" w:color="auto"/>
              <w:right w:val="single" w:sz="4" w:space="0" w:color="auto"/>
            </w:tcBorders>
            <w:noWrap/>
            <w:vAlign w:val="bottom"/>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200.00</w:t>
            </w:r>
          </w:p>
        </w:tc>
        <w:tc>
          <w:tcPr>
            <w:tcW w:w="1476" w:type="dxa"/>
            <w:gridSpan w:val="2"/>
            <w:tcBorders>
              <w:top w:val="nil"/>
              <w:left w:val="nil"/>
              <w:bottom w:val="single" w:sz="4" w:space="0" w:color="auto"/>
              <w:right w:val="single" w:sz="4" w:space="0" w:color="auto"/>
            </w:tcBorders>
            <w:noWrap/>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141.10</w:t>
            </w:r>
          </w:p>
        </w:tc>
        <w:tc>
          <w:tcPr>
            <w:tcW w:w="1255" w:type="dxa"/>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58.90</w:t>
            </w:r>
          </w:p>
        </w:tc>
        <w:tc>
          <w:tcPr>
            <w:tcW w:w="1301" w:type="dxa"/>
            <w:gridSpan w:val="2"/>
            <w:tcBorders>
              <w:top w:val="nil"/>
              <w:left w:val="nil"/>
              <w:bottom w:val="single" w:sz="4" w:space="0" w:color="auto"/>
              <w:right w:val="single" w:sz="4" w:space="0" w:color="auto"/>
            </w:tcBorders>
            <w:vAlign w:val="bottom"/>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200.00</w:t>
            </w:r>
          </w:p>
        </w:tc>
      </w:tr>
      <w:tr w:rsidR="00201942" w:rsidRPr="00E449C4" w:rsidTr="00134256">
        <w:trPr>
          <w:trHeight w:val="330"/>
          <w:jc w:val="center"/>
        </w:trPr>
        <w:tc>
          <w:tcPr>
            <w:tcW w:w="4134" w:type="dxa"/>
            <w:gridSpan w:val="2"/>
            <w:tcBorders>
              <w:top w:val="single" w:sz="4" w:space="0" w:color="auto"/>
              <w:left w:val="single" w:sz="4" w:space="0" w:color="auto"/>
              <w:bottom w:val="single" w:sz="4" w:space="0" w:color="auto"/>
              <w:right w:val="single" w:sz="4" w:space="0" w:color="auto"/>
            </w:tcBorders>
            <w:noWrap/>
            <w:vAlign w:val="bottom"/>
            <w:hideMark/>
          </w:tcPr>
          <w:p w:rsidR="00201942" w:rsidRPr="00E449C4" w:rsidRDefault="00201942" w:rsidP="00FF2FD1">
            <w:pPr>
              <w:tabs>
                <w:tab w:val="left" w:pos="720"/>
              </w:tabs>
              <w:spacing w:line="240" w:lineRule="auto"/>
              <w:ind w:left="0" w:firstLine="0"/>
              <w:rPr>
                <w:rFonts w:cs="Arial"/>
                <w:b/>
                <w:bCs/>
                <w:color w:val="000000"/>
                <w:sz w:val="24"/>
                <w:szCs w:val="24"/>
              </w:rPr>
            </w:pPr>
            <w:r w:rsidRPr="00E449C4">
              <w:rPr>
                <w:rFonts w:cs="Arial"/>
                <w:b/>
                <w:bCs/>
                <w:color w:val="000000"/>
                <w:sz w:val="24"/>
                <w:szCs w:val="24"/>
              </w:rPr>
              <w:t>Total CGS</w:t>
            </w:r>
          </w:p>
        </w:tc>
        <w:tc>
          <w:tcPr>
            <w:tcW w:w="1534" w:type="dxa"/>
            <w:tcBorders>
              <w:top w:val="nil"/>
              <w:left w:val="nil"/>
              <w:bottom w:val="single" w:sz="4" w:space="0" w:color="auto"/>
              <w:right w:val="single" w:sz="4" w:space="0" w:color="auto"/>
            </w:tcBorders>
            <w:noWrap/>
            <w:vAlign w:val="bottom"/>
          </w:tcPr>
          <w:p w:rsidR="00201942" w:rsidRPr="00E449C4" w:rsidRDefault="00201942" w:rsidP="00B57992">
            <w:pPr>
              <w:tabs>
                <w:tab w:val="left" w:pos="720"/>
              </w:tabs>
              <w:spacing w:line="240" w:lineRule="auto"/>
              <w:ind w:left="0" w:firstLine="0"/>
              <w:jc w:val="right"/>
              <w:rPr>
                <w:rFonts w:cs="Arial"/>
                <w:b/>
                <w:bCs/>
                <w:color w:val="000000"/>
                <w:sz w:val="24"/>
                <w:szCs w:val="24"/>
              </w:rPr>
            </w:pPr>
            <w:r w:rsidRPr="00E449C4">
              <w:rPr>
                <w:rFonts w:cs="Arial"/>
                <w:b/>
                <w:bCs/>
                <w:color w:val="000000"/>
                <w:sz w:val="24"/>
                <w:szCs w:val="24"/>
              </w:rPr>
              <w:t>2537.34</w:t>
            </w:r>
          </w:p>
        </w:tc>
        <w:tc>
          <w:tcPr>
            <w:tcW w:w="1476" w:type="dxa"/>
            <w:gridSpan w:val="2"/>
            <w:tcBorders>
              <w:top w:val="nil"/>
              <w:left w:val="nil"/>
              <w:bottom w:val="single" w:sz="4" w:space="0" w:color="auto"/>
              <w:right w:val="single" w:sz="4" w:space="0" w:color="auto"/>
            </w:tcBorders>
            <w:noWrap/>
            <w:vAlign w:val="bottom"/>
          </w:tcPr>
          <w:p w:rsidR="00201942" w:rsidRPr="00E449C4" w:rsidRDefault="00201942" w:rsidP="00B57992">
            <w:pPr>
              <w:tabs>
                <w:tab w:val="left" w:pos="720"/>
              </w:tabs>
              <w:spacing w:line="240" w:lineRule="auto"/>
              <w:ind w:left="0" w:firstLine="0"/>
              <w:jc w:val="right"/>
              <w:rPr>
                <w:rFonts w:cs="Arial"/>
                <w:b/>
                <w:bCs/>
                <w:color w:val="000000"/>
                <w:sz w:val="24"/>
                <w:szCs w:val="24"/>
              </w:rPr>
            </w:pPr>
            <w:r>
              <w:rPr>
                <w:rFonts w:cs="Arial"/>
                <w:b/>
                <w:bCs/>
                <w:color w:val="000000"/>
                <w:sz w:val="24"/>
                <w:szCs w:val="24"/>
              </w:rPr>
              <w:t>1687.15</w:t>
            </w:r>
          </w:p>
        </w:tc>
        <w:tc>
          <w:tcPr>
            <w:tcW w:w="1255" w:type="dxa"/>
            <w:tcBorders>
              <w:top w:val="nil"/>
              <w:left w:val="nil"/>
              <w:bottom w:val="single" w:sz="4" w:space="0" w:color="auto"/>
              <w:right w:val="single" w:sz="4" w:space="0" w:color="auto"/>
            </w:tcBorders>
            <w:vAlign w:val="bottom"/>
          </w:tcPr>
          <w:p w:rsidR="00201942" w:rsidRPr="00E449C4" w:rsidRDefault="00201942" w:rsidP="00B57992">
            <w:pPr>
              <w:tabs>
                <w:tab w:val="left" w:pos="720"/>
              </w:tabs>
              <w:spacing w:line="240" w:lineRule="auto"/>
              <w:ind w:left="0" w:firstLine="0"/>
              <w:jc w:val="right"/>
              <w:rPr>
                <w:rFonts w:cs="Arial"/>
                <w:b/>
                <w:bCs/>
                <w:color w:val="000000"/>
                <w:sz w:val="24"/>
                <w:szCs w:val="24"/>
              </w:rPr>
            </w:pPr>
            <w:r>
              <w:rPr>
                <w:rFonts w:cs="Arial"/>
                <w:b/>
                <w:bCs/>
                <w:color w:val="000000"/>
                <w:sz w:val="24"/>
                <w:szCs w:val="24"/>
              </w:rPr>
              <w:t>704.26</w:t>
            </w:r>
          </w:p>
        </w:tc>
        <w:tc>
          <w:tcPr>
            <w:tcW w:w="1301" w:type="dxa"/>
            <w:gridSpan w:val="2"/>
            <w:tcBorders>
              <w:top w:val="nil"/>
              <w:left w:val="nil"/>
              <w:bottom w:val="single" w:sz="4" w:space="0" w:color="auto"/>
              <w:right w:val="single" w:sz="4" w:space="0" w:color="auto"/>
            </w:tcBorders>
            <w:vAlign w:val="bottom"/>
          </w:tcPr>
          <w:p w:rsidR="00201942" w:rsidRPr="00E449C4" w:rsidRDefault="00201942" w:rsidP="00B57992">
            <w:pPr>
              <w:tabs>
                <w:tab w:val="left" w:pos="720"/>
              </w:tabs>
              <w:spacing w:line="240" w:lineRule="auto"/>
              <w:ind w:left="0" w:firstLine="0"/>
              <w:jc w:val="right"/>
              <w:rPr>
                <w:rFonts w:cs="Arial"/>
                <w:b/>
                <w:bCs/>
                <w:color w:val="000000"/>
                <w:sz w:val="24"/>
                <w:szCs w:val="24"/>
              </w:rPr>
            </w:pPr>
            <w:r>
              <w:rPr>
                <w:rFonts w:cs="Arial"/>
                <w:b/>
                <w:bCs/>
                <w:color w:val="000000"/>
                <w:sz w:val="24"/>
                <w:szCs w:val="24"/>
              </w:rPr>
              <w:t>2391.41</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center"/>
              <w:rPr>
                <w:rFonts w:cs="Arial"/>
                <w:b/>
                <w:bCs/>
                <w:color w:val="000000"/>
                <w:sz w:val="24"/>
                <w:szCs w:val="24"/>
              </w:rPr>
            </w:pPr>
            <w:r w:rsidRPr="00E449C4">
              <w:rPr>
                <w:rFonts w:cs="Arial"/>
                <w:b/>
                <w:bCs/>
                <w:color w:val="000000"/>
                <w:sz w:val="24"/>
                <w:szCs w:val="24"/>
              </w:rPr>
              <w:t>VI</w:t>
            </w:r>
          </w:p>
        </w:tc>
        <w:tc>
          <w:tcPr>
            <w:tcW w:w="5101" w:type="dxa"/>
            <w:gridSpan w:val="2"/>
            <w:tcBorders>
              <w:top w:val="single" w:sz="4" w:space="0" w:color="auto"/>
              <w:left w:val="nil"/>
              <w:bottom w:val="single" w:sz="4" w:space="0" w:color="auto"/>
              <w:right w:val="single" w:sz="4" w:space="0" w:color="auto"/>
            </w:tcBorders>
            <w:noWrap/>
            <w:vAlign w:val="bottom"/>
            <w:hideMark/>
          </w:tcPr>
          <w:p w:rsidR="00201942" w:rsidRPr="00E449C4" w:rsidRDefault="00201942" w:rsidP="00FF2FD1">
            <w:pPr>
              <w:tabs>
                <w:tab w:val="left" w:pos="720"/>
              </w:tabs>
              <w:spacing w:line="240" w:lineRule="auto"/>
              <w:ind w:left="0" w:firstLine="0"/>
              <w:jc w:val="left"/>
              <w:rPr>
                <w:rFonts w:cs="Arial"/>
                <w:b/>
                <w:bCs/>
                <w:color w:val="000000"/>
                <w:sz w:val="24"/>
                <w:szCs w:val="24"/>
              </w:rPr>
            </w:pPr>
            <w:r w:rsidRPr="00E449C4">
              <w:rPr>
                <w:rFonts w:cs="Arial"/>
                <w:b/>
                <w:bCs/>
                <w:color w:val="000000"/>
                <w:sz w:val="24"/>
                <w:szCs w:val="24"/>
              </w:rPr>
              <w:t>OTHERS</w:t>
            </w:r>
          </w:p>
        </w:tc>
        <w:tc>
          <w:tcPr>
            <w:tcW w:w="1476" w:type="dxa"/>
            <w:gridSpan w:val="2"/>
            <w:tcBorders>
              <w:top w:val="nil"/>
              <w:left w:val="nil"/>
              <w:bottom w:val="single" w:sz="4" w:space="0" w:color="auto"/>
              <w:right w:val="single" w:sz="4" w:space="0" w:color="auto"/>
            </w:tcBorders>
            <w:noWrap/>
            <w:vAlign w:val="bottom"/>
            <w:hideMark/>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 </w:t>
            </w:r>
          </w:p>
        </w:tc>
        <w:tc>
          <w:tcPr>
            <w:tcW w:w="1255" w:type="dxa"/>
            <w:tcBorders>
              <w:top w:val="nil"/>
              <w:left w:val="nil"/>
              <w:bottom w:val="single" w:sz="4" w:space="0" w:color="auto"/>
              <w:right w:val="single" w:sz="4" w:space="0" w:color="auto"/>
            </w:tcBorders>
            <w:hideMark/>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 </w:t>
            </w:r>
          </w:p>
        </w:tc>
        <w:tc>
          <w:tcPr>
            <w:tcW w:w="1301" w:type="dxa"/>
            <w:gridSpan w:val="2"/>
            <w:tcBorders>
              <w:top w:val="nil"/>
              <w:left w:val="nil"/>
              <w:bottom w:val="single" w:sz="4" w:space="0" w:color="auto"/>
              <w:right w:val="single" w:sz="4" w:space="0" w:color="auto"/>
            </w:tcBorders>
            <w:hideMark/>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 </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center"/>
              <w:rPr>
                <w:rFonts w:cs="Arial"/>
                <w:color w:val="000000"/>
                <w:sz w:val="24"/>
                <w:szCs w:val="24"/>
              </w:rPr>
            </w:pPr>
            <w:r w:rsidRPr="00E449C4">
              <w:rPr>
                <w:rFonts w:cs="Arial"/>
                <w:color w:val="000000"/>
                <w:sz w:val="24"/>
                <w:szCs w:val="24"/>
              </w:rPr>
              <w:t>1</w:t>
            </w:r>
          </w:p>
        </w:tc>
        <w:tc>
          <w:tcPr>
            <w:tcW w:w="3567" w:type="dxa"/>
            <w:tcBorders>
              <w:top w:val="nil"/>
              <w:left w:val="nil"/>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Sembcorp. (Unit-I)</w:t>
            </w:r>
          </w:p>
        </w:tc>
        <w:tc>
          <w:tcPr>
            <w:tcW w:w="1534" w:type="dxa"/>
            <w:tcBorders>
              <w:top w:val="nil"/>
              <w:left w:val="nil"/>
              <w:bottom w:val="single" w:sz="4" w:space="0" w:color="auto"/>
              <w:right w:val="single" w:sz="4" w:space="0" w:color="auto"/>
            </w:tcBorders>
            <w:noWrap/>
            <w:vAlign w:val="bottom"/>
            <w:hideMark/>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660</w:t>
            </w:r>
          </w:p>
        </w:tc>
        <w:tc>
          <w:tcPr>
            <w:tcW w:w="1476" w:type="dxa"/>
            <w:gridSpan w:val="2"/>
            <w:tcBorders>
              <w:top w:val="nil"/>
              <w:left w:val="nil"/>
              <w:bottom w:val="single" w:sz="4" w:space="0" w:color="auto"/>
              <w:right w:val="single" w:sz="4" w:space="0" w:color="auto"/>
            </w:tcBorders>
            <w:noWrap/>
            <w:vAlign w:val="bottom"/>
            <w:hideMark/>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190.10</w:t>
            </w:r>
          </w:p>
        </w:tc>
        <w:tc>
          <w:tcPr>
            <w:tcW w:w="1255" w:type="dxa"/>
            <w:tcBorders>
              <w:top w:val="nil"/>
              <w:left w:val="nil"/>
              <w:bottom w:val="single" w:sz="4" w:space="0" w:color="auto"/>
              <w:right w:val="single" w:sz="4" w:space="0" w:color="auto"/>
            </w:tcBorders>
            <w:vAlign w:val="bottom"/>
            <w:hideMark/>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79.35</w:t>
            </w:r>
          </w:p>
        </w:tc>
        <w:tc>
          <w:tcPr>
            <w:tcW w:w="1301" w:type="dxa"/>
            <w:gridSpan w:val="2"/>
            <w:tcBorders>
              <w:top w:val="nil"/>
              <w:left w:val="nil"/>
              <w:bottom w:val="single" w:sz="4" w:space="0" w:color="auto"/>
              <w:right w:val="single" w:sz="4" w:space="0" w:color="auto"/>
            </w:tcBorders>
            <w:vAlign w:val="bottom"/>
            <w:hideMark/>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269.45</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center"/>
              <w:rPr>
                <w:rFonts w:cs="Arial"/>
                <w:color w:val="000000"/>
                <w:sz w:val="24"/>
                <w:szCs w:val="24"/>
              </w:rPr>
            </w:pPr>
            <w:r w:rsidRPr="00E449C4">
              <w:rPr>
                <w:rFonts w:cs="Arial"/>
                <w:color w:val="000000"/>
                <w:sz w:val="24"/>
                <w:szCs w:val="24"/>
              </w:rPr>
              <w:t>2</w:t>
            </w:r>
          </w:p>
        </w:tc>
        <w:tc>
          <w:tcPr>
            <w:tcW w:w="3567" w:type="dxa"/>
            <w:tcBorders>
              <w:top w:val="nil"/>
              <w:left w:val="nil"/>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Sembcorp. (Unit-II)</w:t>
            </w:r>
          </w:p>
        </w:tc>
        <w:tc>
          <w:tcPr>
            <w:tcW w:w="1534" w:type="dxa"/>
            <w:tcBorders>
              <w:top w:val="nil"/>
              <w:left w:val="nil"/>
              <w:bottom w:val="single" w:sz="4" w:space="0" w:color="auto"/>
              <w:right w:val="single" w:sz="4" w:space="0" w:color="auto"/>
            </w:tcBorders>
            <w:noWrap/>
            <w:vAlign w:val="bottom"/>
            <w:hideMark/>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660</w:t>
            </w:r>
          </w:p>
        </w:tc>
        <w:tc>
          <w:tcPr>
            <w:tcW w:w="1476" w:type="dxa"/>
            <w:gridSpan w:val="2"/>
            <w:tcBorders>
              <w:top w:val="nil"/>
              <w:left w:val="nil"/>
              <w:bottom w:val="single" w:sz="4" w:space="0" w:color="auto"/>
              <w:right w:val="single" w:sz="4" w:space="0" w:color="auto"/>
            </w:tcBorders>
            <w:noWrap/>
            <w:vAlign w:val="bottom"/>
            <w:hideMark/>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402.14</w:t>
            </w:r>
          </w:p>
        </w:tc>
        <w:tc>
          <w:tcPr>
            <w:tcW w:w="1255" w:type="dxa"/>
            <w:tcBorders>
              <w:top w:val="nil"/>
              <w:left w:val="nil"/>
              <w:bottom w:val="single" w:sz="4" w:space="0" w:color="auto"/>
              <w:right w:val="single" w:sz="4" w:space="0" w:color="auto"/>
            </w:tcBorders>
            <w:vAlign w:val="bottom"/>
            <w:hideMark/>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167.86</w:t>
            </w:r>
          </w:p>
        </w:tc>
        <w:tc>
          <w:tcPr>
            <w:tcW w:w="1301" w:type="dxa"/>
            <w:gridSpan w:val="2"/>
            <w:tcBorders>
              <w:top w:val="nil"/>
              <w:left w:val="nil"/>
              <w:bottom w:val="single" w:sz="4" w:space="0" w:color="auto"/>
              <w:right w:val="single" w:sz="4" w:space="0" w:color="auto"/>
            </w:tcBorders>
            <w:vAlign w:val="bottom"/>
            <w:hideMark/>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570.00</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center"/>
              <w:rPr>
                <w:rFonts w:cs="Arial"/>
                <w:color w:val="000000"/>
                <w:sz w:val="24"/>
                <w:szCs w:val="24"/>
              </w:rPr>
            </w:pPr>
            <w:r w:rsidRPr="00E449C4">
              <w:rPr>
                <w:rFonts w:cs="Arial"/>
                <w:color w:val="000000"/>
                <w:sz w:val="24"/>
                <w:szCs w:val="24"/>
              </w:rPr>
              <w:t>3</w:t>
            </w:r>
          </w:p>
        </w:tc>
        <w:tc>
          <w:tcPr>
            <w:tcW w:w="3567" w:type="dxa"/>
            <w:tcBorders>
              <w:top w:val="nil"/>
              <w:left w:val="nil"/>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 xml:space="preserve">Singareni Thermal Power Project </w:t>
            </w:r>
          </w:p>
        </w:tc>
        <w:tc>
          <w:tcPr>
            <w:tcW w:w="1534" w:type="dxa"/>
            <w:tcBorders>
              <w:top w:val="nil"/>
              <w:left w:val="nil"/>
              <w:bottom w:val="single" w:sz="4" w:space="0" w:color="auto"/>
              <w:right w:val="single" w:sz="4" w:space="0" w:color="auto"/>
            </w:tcBorders>
            <w:noWrap/>
            <w:vAlign w:val="bottom"/>
            <w:hideMark/>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1200</w:t>
            </w:r>
          </w:p>
        </w:tc>
        <w:tc>
          <w:tcPr>
            <w:tcW w:w="1476" w:type="dxa"/>
            <w:gridSpan w:val="2"/>
            <w:tcBorders>
              <w:top w:val="nil"/>
              <w:left w:val="nil"/>
              <w:bottom w:val="single" w:sz="4" w:space="0" w:color="auto"/>
              <w:right w:val="single" w:sz="4" w:space="0" w:color="auto"/>
            </w:tcBorders>
            <w:noWrap/>
            <w:vAlign w:val="bottom"/>
            <w:hideMark/>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797.92</w:t>
            </w:r>
          </w:p>
        </w:tc>
        <w:tc>
          <w:tcPr>
            <w:tcW w:w="1255" w:type="dxa"/>
            <w:tcBorders>
              <w:top w:val="nil"/>
              <w:left w:val="nil"/>
              <w:bottom w:val="single" w:sz="4" w:space="0" w:color="auto"/>
              <w:right w:val="single" w:sz="4" w:space="0" w:color="auto"/>
            </w:tcBorders>
            <w:vAlign w:val="bottom"/>
            <w:hideMark/>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333.08</w:t>
            </w:r>
          </w:p>
        </w:tc>
        <w:tc>
          <w:tcPr>
            <w:tcW w:w="1301" w:type="dxa"/>
            <w:gridSpan w:val="2"/>
            <w:tcBorders>
              <w:top w:val="nil"/>
              <w:left w:val="nil"/>
              <w:bottom w:val="single" w:sz="4" w:space="0" w:color="auto"/>
              <w:right w:val="single" w:sz="4" w:space="0" w:color="auto"/>
            </w:tcBorders>
            <w:vAlign w:val="bottom"/>
            <w:hideMark/>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1131.00</w:t>
            </w:r>
          </w:p>
        </w:tc>
      </w:tr>
      <w:tr w:rsidR="00201942" w:rsidRPr="00E449C4" w:rsidTr="00134256">
        <w:trPr>
          <w:trHeight w:val="330"/>
          <w:jc w:val="center"/>
        </w:trPr>
        <w:tc>
          <w:tcPr>
            <w:tcW w:w="567" w:type="dxa"/>
            <w:tcBorders>
              <w:top w:val="nil"/>
              <w:left w:val="single" w:sz="4" w:space="0" w:color="auto"/>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center"/>
              <w:rPr>
                <w:rFonts w:cs="Arial"/>
                <w:color w:val="000000"/>
                <w:sz w:val="24"/>
                <w:szCs w:val="24"/>
              </w:rPr>
            </w:pPr>
            <w:r w:rsidRPr="00E449C4">
              <w:rPr>
                <w:rFonts w:cs="Arial"/>
                <w:color w:val="000000"/>
                <w:sz w:val="24"/>
                <w:szCs w:val="24"/>
              </w:rPr>
              <w:t>4</w:t>
            </w:r>
          </w:p>
        </w:tc>
        <w:tc>
          <w:tcPr>
            <w:tcW w:w="3567" w:type="dxa"/>
            <w:tcBorders>
              <w:top w:val="nil"/>
              <w:left w:val="nil"/>
              <w:bottom w:val="single" w:sz="4" w:space="0" w:color="auto"/>
              <w:right w:val="single" w:sz="4" w:space="0" w:color="auto"/>
            </w:tcBorders>
            <w:noWrap/>
            <w:vAlign w:val="bottom"/>
            <w:hideMark/>
          </w:tcPr>
          <w:p w:rsidR="00201942" w:rsidRPr="00E449C4" w:rsidRDefault="00201942">
            <w:pPr>
              <w:tabs>
                <w:tab w:val="left" w:pos="720"/>
              </w:tabs>
              <w:spacing w:line="240" w:lineRule="auto"/>
              <w:ind w:left="0" w:firstLine="0"/>
              <w:jc w:val="left"/>
              <w:rPr>
                <w:rFonts w:cs="Arial"/>
                <w:color w:val="000000"/>
                <w:sz w:val="24"/>
                <w:szCs w:val="24"/>
              </w:rPr>
            </w:pPr>
            <w:r w:rsidRPr="00E449C4">
              <w:rPr>
                <w:rFonts w:cs="Arial"/>
                <w:color w:val="000000"/>
                <w:sz w:val="24"/>
                <w:szCs w:val="24"/>
              </w:rPr>
              <w:t>Chattisgarh Power Purchase</w:t>
            </w:r>
          </w:p>
        </w:tc>
        <w:tc>
          <w:tcPr>
            <w:tcW w:w="1534" w:type="dxa"/>
            <w:tcBorders>
              <w:top w:val="nil"/>
              <w:left w:val="nil"/>
              <w:bottom w:val="single" w:sz="4" w:space="0" w:color="auto"/>
              <w:right w:val="single" w:sz="4" w:space="0" w:color="auto"/>
            </w:tcBorders>
            <w:noWrap/>
            <w:vAlign w:val="bottom"/>
            <w:hideMark/>
          </w:tcPr>
          <w:p w:rsidR="00201942" w:rsidRPr="00E449C4" w:rsidRDefault="00201942" w:rsidP="00B57992">
            <w:pPr>
              <w:tabs>
                <w:tab w:val="left" w:pos="720"/>
              </w:tabs>
              <w:spacing w:line="240" w:lineRule="auto"/>
              <w:ind w:left="0" w:firstLine="0"/>
              <w:jc w:val="right"/>
              <w:rPr>
                <w:rFonts w:cs="Arial"/>
                <w:color w:val="000000"/>
                <w:sz w:val="24"/>
                <w:szCs w:val="24"/>
              </w:rPr>
            </w:pPr>
            <w:r w:rsidRPr="00E449C4">
              <w:rPr>
                <w:rFonts w:cs="Arial"/>
                <w:color w:val="000000"/>
                <w:sz w:val="24"/>
                <w:szCs w:val="24"/>
              </w:rPr>
              <w:t>1000</w:t>
            </w:r>
          </w:p>
        </w:tc>
        <w:tc>
          <w:tcPr>
            <w:tcW w:w="1476" w:type="dxa"/>
            <w:gridSpan w:val="2"/>
            <w:tcBorders>
              <w:top w:val="nil"/>
              <w:left w:val="nil"/>
              <w:bottom w:val="single" w:sz="4" w:space="0" w:color="auto"/>
              <w:right w:val="single" w:sz="4" w:space="0" w:color="auto"/>
            </w:tcBorders>
            <w:noWrap/>
            <w:vAlign w:val="bottom"/>
            <w:hideMark/>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668.81</w:t>
            </w:r>
          </w:p>
        </w:tc>
        <w:tc>
          <w:tcPr>
            <w:tcW w:w="1255" w:type="dxa"/>
            <w:tcBorders>
              <w:top w:val="nil"/>
              <w:left w:val="nil"/>
              <w:bottom w:val="single" w:sz="4" w:space="0" w:color="auto"/>
              <w:right w:val="single" w:sz="4" w:space="0" w:color="auto"/>
            </w:tcBorders>
            <w:vAlign w:val="bottom"/>
            <w:hideMark/>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279.19</w:t>
            </w:r>
          </w:p>
        </w:tc>
        <w:tc>
          <w:tcPr>
            <w:tcW w:w="1301" w:type="dxa"/>
            <w:gridSpan w:val="2"/>
            <w:tcBorders>
              <w:top w:val="nil"/>
              <w:left w:val="nil"/>
              <w:bottom w:val="single" w:sz="4" w:space="0" w:color="auto"/>
              <w:right w:val="single" w:sz="4" w:space="0" w:color="auto"/>
            </w:tcBorders>
            <w:vAlign w:val="bottom"/>
            <w:hideMark/>
          </w:tcPr>
          <w:p w:rsidR="00201942" w:rsidRPr="00E449C4" w:rsidRDefault="00201942" w:rsidP="00A14CD3">
            <w:pPr>
              <w:tabs>
                <w:tab w:val="left" w:pos="720"/>
              </w:tabs>
              <w:spacing w:line="240" w:lineRule="auto"/>
              <w:ind w:left="0" w:firstLine="0"/>
              <w:jc w:val="right"/>
              <w:rPr>
                <w:rFonts w:cs="Arial"/>
                <w:color w:val="000000"/>
                <w:sz w:val="24"/>
                <w:szCs w:val="24"/>
              </w:rPr>
            </w:pPr>
            <w:r w:rsidRPr="00E449C4">
              <w:rPr>
                <w:rFonts w:cs="Arial"/>
                <w:color w:val="000000"/>
                <w:sz w:val="24"/>
                <w:szCs w:val="24"/>
              </w:rPr>
              <w:t>948.00</w:t>
            </w:r>
          </w:p>
        </w:tc>
      </w:tr>
      <w:tr w:rsidR="00201942" w:rsidRPr="00E449C4" w:rsidTr="00134256">
        <w:trPr>
          <w:trHeight w:val="330"/>
          <w:jc w:val="center"/>
        </w:trPr>
        <w:tc>
          <w:tcPr>
            <w:tcW w:w="4134" w:type="dxa"/>
            <w:gridSpan w:val="2"/>
            <w:tcBorders>
              <w:top w:val="single" w:sz="4" w:space="0" w:color="auto"/>
              <w:left w:val="single" w:sz="4" w:space="0" w:color="auto"/>
              <w:bottom w:val="single" w:sz="4" w:space="0" w:color="auto"/>
              <w:right w:val="single" w:sz="4" w:space="0" w:color="auto"/>
            </w:tcBorders>
            <w:noWrap/>
            <w:vAlign w:val="bottom"/>
            <w:hideMark/>
          </w:tcPr>
          <w:p w:rsidR="00201942" w:rsidRPr="00E449C4" w:rsidRDefault="00201942" w:rsidP="00FF2FD1">
            <w:pPr>
              <w:tabs>
                <w:tab w:val="left" w:pos="720"/>
              </w:tabs>
              <w:spacing w:line="240" w:lineRule="auto"/>
              <w:ind w:left="0" w:firstLine="0"/>
              <w:rPr>
                <w:rFonts w:cs="Arial"/>
                <w:b/>
                <w:bCs/>
                <w:color w:val="000000"/>
                <w:sz w:val="24"/>
                <w:szCs w:val="24"/>
              </w:rPr>
            </w:pPr>
            <w:r w:rsidRPr="00E449C4">
              <w:rPr>
                <w:rFonts w:cs="Arial"/>
                <w:b/>
                <w:bCs/>
                <w:color w:val="000000"/>
                <w:sz w:val="24"/>
                <w:szCs w:val="24"/>
              </w:rPr>
              <w:t>Total Others</w:t>
            </w:r>
          </w:p>
        </w:tc>
        <w:tc>
          <w:tcPr>
            <w:tcW w:w="1534" w:type="dxa"/>
            <w:tcBorders>
              <w:top w:val="nil"/>
              <w:left w:val="nil"/>
              <w:bottom w:val="single" w:sz="4" w:space="0" w:color="auto"/>
              <w:right w:val="single" w:sz="4" w:space="0" w:color="auto"/>
            </w:tcBorders>
            <w:noWrap/>
            <w:vAlign w:val="bottom"/>
            <w:hideMark/>
          </w:tcPr>
          <w:p w:rsidR="00201942" w:rsidRPr="00E449C4" w:rsidRDefault="00201942" w:rsidP="00B57992">
            <w:pPr>
              <w:tabs>
                <w:tab w:val="left" w:pos="720"/>
              </w:tabs>
              <w:spacing w:line="240" w:lineRule="auto"/>
              <w:ind w:left="0" w:firstLine="0"/>
              <w:jc w:val="right"/>
              <w:rPr>
                <w:rFonts w:cs="Arial"/>
                <w:b/>
                <w:bCs/>
                <w:color w:val="000000"/>
                <w:sz w:val="24"/>
                <w:szCs w:val="24"/>
              </w:rPr>
            </w:pPr>
            <w:r w:rsidRPr="00E449C4">
              <w:rPr>
                <w:rFonts w:cs="Arial"/>
                <w:b/>
                <w:bCs/>
                <w:color w:val="000000"/>
                <w:sz w:val="24"/>
                <w:szCs w:val="24"/>
              </w:rPr>
              <w:t>3520</w:t>
            </w:r>
          </w:p>
        </w:tc>
        <w:tc>
          <w:tcPr>
            <w:tcW w:w="1476" w:type="dxa"/>
            <w:gridSpan w:val="2"/>
            <w:tcBorders>
              <w:top w:val="nil"/>
              <w:left w:val="nil"/>
              <w:bottom w:val="single" w:sz="4" w:space="0" w:color="auto"/>
              <w:right w:val="single" w:sz="4" w:space="0" w:color="auto"/>
            </w:tcBorders>
            <w:noWrap/>
            <w:vAlign w:val="bottom"/>
            <w:hideMark/>
          </w:tcPr>
          <w:p w:rsidR="00201942" w:rsidRPr="00E449C4" w:rsidRDefault="00201942" w:rsidP="00B57992">
            <w:pPr>
              <w:tabs>
                <w:tab w:val="left" w:pos="720"/>
              </w:tabs>
              <w:spacing w:line="240" w:lineRule="auto"/>
              <w:ind w:left="0" w:firstLine="0"/>
              <w:jc w:val="right"/>
              <w:rPr>
                <w:rFonts w:cs="Arial"/>
                <w:b/>
                <w:bCs/>
                <w:color w:val="000000"/>
                <w:sz w:val="24"/>
                <w:szCs w:val="24"/>
              </w:rPr>
            </w:pPr>
            <w:r>
              <w:rPr>
                <w:rFonts w:cs="Arial"/>
                <w:b/>
                <w:bCs/>
                <w:color w:val="000000"/>
                <w:sz w:val="24"/>
                <w:szCs w:val="24"/>
              </w:rPr>
              <w:t>2058.97</w:t>
            </w:r>
          </w:p>
        </w:tc>
        <w:tc>
          <w:tcPr>
            <w:tcW w:w="1255" w:type="dxa"/>
            <w:tcBorders>
              <w:top w:val="nil"/>
              <w:left w:val="nil"/>
              <w:bottom w:val="single" w:sz="4" w:space="0" w:color="auto"/>
              <w:right w:val="single" w:sz="4" w:space="0" w:color="auto"/>
            </w:tcBorders>
            <w:vAlign w:val="bottom"/>
            <w:hideMark/>
          </w:tcPr>
          <w:p w:rsidR="00201942" w:rsidRPr="00E449C4" w:rsidRDefault="00201942" w:rsidP="00B57992">
            <w:pPr>
              <w:tabs>
                <w:tab w:val="left" w:pos="720"/>
              </w:tabs>
              <w:spacing w:line="240" w:lineRule="auto"/>
              <w:ind w:left="0" w:firstLine="0"/>
              <w:jc w:val="right"/>
              <w:rPr>
                <w:rFonts w:cs="Arial"/>
                <w:b/>
                <w:bCs/>
                <w:color w:val="000000"/>
                <w:sz w:val="24"/>
                <w:szCs w:val="24"/>
              </w:rPr>
            </w:pPr>
            <w:r>
              <w:rPr>
                <w:rFonts w:cs="Arial"/>
                <w:b/>
                <w:bCs/>
                <w:color w:val="000000"/>
                <w:sz w:val="24"/>
                <w:szCs w:val="24"/>
              </w:rPr>
              <w:t>859.48</w:t>
            </w:r>
          </w:p>
        </w:tc>
        <w:tc>
          <w:tcPr>
            <w:tcW w:w="1301" w:type="dxa"/>
            <w:gridSpan w:val="2"/>
            <w:tcBorders>
              <w:top w:val="nil"/>
              <w:left w:val="nil"/>
              <w:bottom w:val="single" w:sz="4" w:space="0" w:color="auto"/>
              <w:right w:val="single" w:sz="4" w:space="0" w:color="auto"/>
            </w:tcBorders>
            <w:vAlign w:val="bottom"/>
            <w:hideMark/>
          </w:tcPr>
          <w:p w:rsidR="00201942" w:rsidRPr="00E449C4" w:rsidRDefault="00201942" w:rsidP="00B57992">
            <w:pPr>
              <w:tabs>
                <w:tab w:val="left" w:pos="720"/>
              </w:tabs>
              <w:spacing w:line="240" w:lineRule="auto"/>
              <w:ind w:left="0" w:firstLine="0"/>
              <w:jc w:val="right"/>
              <w:rPr>
                <w:rFonts w:cs="Arial"/>
                <w:b/>
                <w:bCs/>
                <w:color w:val="000000"/>
                <w:sz w:val="24"/>
                <w:szCs w:val="24"/>
              </w:rPr>
            </w:pPr>
            <w:r>
              <w:rPr>
                <w:rFonts w:cs="Arial"/>
                <w:b/>
                <w:bCs/>
                <w:color w:val="000000"/>
                <w:sz w:val="24"/>
                <w:szCs w:val="24"/>
              </w:rPr>
              <w:t>2918.45</w:t>
            </w:r>
          </w:p>
        </w:tc>
      </w:tr>
    </w:tbl>
    <w:p w:rsidR="00363AA3" w:rsidRDefault="00363AA3">
      <w:r>
        <w:br w:type="page"/>
      </w:r>
    </w:p>
    <w:tbl>
      <w:tblPr>
        <w:tblW w:w="9053" w:type="dxa"/>
        <w:jc w:val="center"/>
        <w:tblInd w:w="-601" w:type="dxa"/>
        <w:tblLayout w:type="fixed"/>
        <w:tblLook w:val="04A0"/>
      </w:tblPr>
      <w:tblGrid>
        <w:gridCol w:w="567"/>
        <w:gridCol w:w="2619"/>
        <w:gridCol w:w="1534"/>
        <w:gridCol w:w="1470"/>
        <w:gridCol w:w="150"/>
        <w:gridCol w:w="1273"/>
        <w:gridCol w:w="1440"/>
      </w:tblGrid>
      <w:tr w:rsidR="003B54A6" w:rsidRPr="00E449C4" w:rsidTr="00134256">
        <w:trPr>
          <w:trHeight w:val="982"/>
          <w:jc w:val="center"/>
        </w:trPr>
        <w:tc>
          <w:tcPr>
            <w:tcW w:w="567" w:type="dxa"/>
            <w:vMerge w:val="restart"/>
            <w:tcBorders>
              <w:top w:val="single" w:sz="4" w:space="0" w:color="auto"/>
              <w:left w:val="single" w:sz="4" w:space="0" w:color="auto"/>
              <w:right w:val="single" w:sz="4" w:space="0" w:color="auto"/>
            </w:tcBorders>
            <w:shd w:val="clear" w:color="auto" w:fill="EEECE1" w:themeFill="background2"/>
            <w:noWrap/>
            <w:vAlign w:val="center"/>
            <w:hideMark/>
          </w:tcPr>
          <w:p w:rsidR="003B54A6" w:rsidRPr="00E449C4" w:rsidRDefault="003B54A6" w:rsidP="000C7A7F">
            <w:pPr>
              <w:tabs>
                <w:tab w:val="left" w:pos="720"/>
              </w:tabs>
              <w:spacing w:line="240" w:lineRule="auto"/>
              <w:ind w:left="0" w:firstLine="0"/>
              <w:jc w:val="center"/>
              <w:rPr>
                <w:rFonts w:cs="Arial"/>
                <w:b/>
                <w:bCs/>
                <w:color w:val="000000"/>
                <w:sz w:val="24"/>
                <w:szCs w:val="24"/>
              </w:rPr>
            </w:pPr>
            <w:r w:rsidRPr="00E449C4">
              <w:rPr>
                <w:rFonts w:cs="Arial"/>
                <w:b/>
                <w:bCs/>
                <w:color w:val="000000"/>
                <w:sz w:val="24"/>
                <w:szCs w:val="24"/>
              </w:rPr>
              <w:lastRenderedPageBreak/>
              <w:t>Sl.</w:t>
            </w:r>
            <w:r w:rsidRPr="00E449C4">
              <w:rPr>
                <w:rFonts w:cs="Arial"/>
                <w:b/>
                <w:bCs/>
                <w:color w:val="000000"/>
                <w:sz w:val="24"/>
                <w:szCs w:val="24"/>
              </w:rPr>
              <w:br/>
              <w:t>No</w:t>
            </w:r>
          </w:p>
        </w:tc>
        <w:tc>
          <w:tcPr>
            <w:tcW w:w="2619" w:type="dxa"/>
            <w:vMerge w:val="restart"/>
            <w:tcBorders>
              <w:top w:val="single" w:sz="4" w:space="0" w:color="auto"/>
              <w:left w:val="nil"/>
              <w:right w:val="single" w:sz="4" w:space="0" w:color="auto"/>
            </w:tcBorders>
            <w:shd w:val="clear" w:color="auto" w:fill="EEECE1" w:themeFill="background2"/>
            <w:noWrap/>
            <w:vAlign w:val="center"/>
            <w:hideMark/>
          </w:tcPr>
          <w:p w:rsidR="003B54A6" w:rsidRPr="00E449C4" w:rsidRDefault="003B54A6" w:rsidP="000C7A7F">
            <w:pPr>
              <w:tabs>
                <w:tab w:val="left" w:pos="720"/>
              </w:tabs>
              <w:spacing w:line="240" w:lineRule="auto"/>
              <w:ind w:left="0" w:firstLine="0"/>
              <w:jc w:val="center"/>
              <w:rPr>
                <w:rFonts w:cs="Arial"/>
                <w:b/>
                <w:bCs/>
                <w:color w:val="000000"/>
                <w:sz w:val="24"/>
                <w:szCs w:val="24"/>
              </w:rPr>
            </w:pPr>
            <w:r w:rsidRPr="00E449C4">
              <w:rPr>
                <w:rFonts w:cs="Arial"/>
                <w:b/>
                <w:bCs/>
                <w:color w:val="000000"/>
                <w:sz w:val="24"/>
                <w:szCs w:val="24"/>
              </w:rPr>
              <w:t>Generating Station / Source</w:t>
            </w:r>
          </w:p>
        </w:tc>
        <w:tc>
          <w:tcPr>
            <w:tcW w:w="1534" w:type="dxa"/>
            <w:vMerge w:val="restart"/>
            <w:tcBorders>
              <w:top w:val="single" w:sz="4" w:space="0" w:color="auto"/>
              <w:left w:val="nil"/>
              <w:right w:val="single" w:sz="4" w:space="0" w:color="auto"/>
            </w:tcBorders>
            <w:shd w:val="clear" w:color="auto" w:fill="EEECE1" w:themeFill="background2"/>
            <w:noWrap/>
            <w:vAlign w:val="center"/>
          </w:tcPr>
          <w:p w:rsidR="003B54A6" w:rsidRPr="00E449C4" w:rsidRDefault="003B54A6" w:rsidP="000C7A7F">
            <w:pPr>
              <w:tabs>
                <w:tab w:val="left" w:pos="720"/>
              </w:tabs>
              <w:spacing w:line="240" w:lineRule="auto"/>
              <w:ind w:left="0" w:firstLine="0"/>
              <w:jc w:val="center"/>
              <w:rPr>
                <w:rFonts w:cs="Arial"/>
                <w:b/>
                <w:bCs/>
                <w:color w:val="000000"/>
                <w:sz w:val="24"/>
                <w:szCs w:val="24"/>
              </w:rPr>
            </w:pPr>
            <w:r w:rsidRPr="00E449C4">
              <w:rPr>
                <w:rFonts w:cs="Arial"/>
                <w:b/>
                <w:bCs/>
                <w:color w:val="000000"/>
                <w:sz w:val="24"/>
                <w:szCs w:val="24"/>
              </w:rPr>
              <w:t>Installed</w:t>
            </w:r>
            <w:r>
              <w:rPr>
                <w:rFonts w:cs="Arial"/>
                <w:b/>
                <w:bCs/>
                <w:color w:val="000000"/>
                <w:sz w:val="24"/>
                <w:szCs w:val="24"/>
              </w:rPr>
              <w:t>/</w:t>
            </w:r>
            <w:r w:rsidRPr="00E449C4">
              <w:rPr>
                <w:rFonts w:cs="Arial"/>
                <w:b/>
                <w:bCs/>
                <w:color w:val="000000"/>
                <w:sz w:val="24"/>
                <w:szCs w:val="24"/>
              </w:rPr>
              <w:t xml:space="preserve"> Capacity (MW)</w:t>
            </w:r>
          </w:p>
        </w:tc>
        <w:tc>
          <w:tcPr>
            <w:tcW w:w="4333" w:type="dxa"/>
            <w:gridSpan w:val="4"/>
            <w:tcBorders>
              <w:top w:val="single" w:sz="4" w:space="0" w:color="auto"/>
              <w:left w:val="nil"/>
              <w:bottom w:val="single" w:sz="4" w:space="0" w:color="auto"/>
              <w:right w:val="single" w:sz="4" w:space="0" w:color="auto"/>
            </w:tcBorders>
            <w:shd w:val="clear" w:color="auto" w:fill="EEECE1" w:themeFill="background2"/>
            <w:noWrap/>
            <w:vAlign w:val="center"/>
          </w:tcPr>
          <w:p w:rsidR="003B54A6" w:rsidRPr="00E449C4" w:rsidRDefault="003B54A6" w:rsidP="00A14CD3">
            <w:pPr>
              <w:tabs>
                <w:tab w:val="left" w:pos="720"/>
              </w:tabs>
              <w:ind w:left="0" w:firstLine="0"/>
              <w:jc w:val="center"/>
              <w:rPr>
                <w:rFonts w:cs="Arial"/>
                <w:b/>
                <w:bCs/>
                <w:color w:val="000000"/>
                <w:sz w:val="24"/>
                <w:szCs w:val="24"/>
              </w:rPr>
            </w:pPr>
            <w:r>
              <w:rPr>
                <w:rFonts w:cs="Arial"/>
                <w:b/>
                <w:bCs/>
                <w:color w:val="000000"/>
                <w:sz w:val="24"/>
                <w:szCs w:val="24"/>
              </w:rPr>
              <w:t>Actual TSSLDC Contracted Capacities (MW) as on 31.03.2023</w:t>
            </w:r>
          </w:p>
        </w:tc>
      </w:tr>
      <w:tr w:rsidR="003B54A6" w:rsidRPr="00E449C4" w:rsidTr="00134256">
        <w:trPr>
          <w:trHeight w:val="532"/>
          <w:jc w:val="center"/>
        </w:trPr>
        <w:tc>
          <w:tcPr>
            <w:tcW w:w="567" w:type="dxa"/>
            <w:vMerge/>
            <w:tcBorders>
              <w:left w:val="single" w:sz="4" w:space="0" w:color="auto"/>
              <w:bottom w:val="single" w:sz="4" w:space="0" w:color="auto"/>
              <w:right w:val="single" w:sz="4" w:space="0" w:color="auto"/>
            </w:tcBorders>
            <w:shd w:val="clear" w:color="auto" w:fill="EEECE1" w:themeFill="background2"/>
            <w:noWrap/>
            <w:vAlign w:val="center"/>
            <w:hideMark/>
          </w:tcPr>
          <w:p w:rsidR="003B54A6" w:rsidRPr="00E449C4" w:rsidRDefault="003B54A6" w:rsidP="000C7A7F">
            <w:pPr>
              <w:tabs>
                <w:tab w:val="left" w:pos="720"/>
              </w:tabs>
              <w:spacing w:line="240" w:lineRule="auto"/>
              <w:ind w:left="0" w:firstLine="0"/>
              <w:jc w:val="center"/>
              <w:rPr>
                <w:rFonts w:cs="Arial"/>
                <w:b/>
                <w:bCs/>
                <w:color w:val="000000"/>
                <w:sz w:val="24"/>
                <w:szCs w:val="24"/>
              </w:rPr>
            </w:pPr>
          </w:p>
        </w:tc>
        <w:tc>
          <w:tcPr>
            <w:tcW w:w="2619" w:type="dxa"/>
            <w:vMerge/>
            <w:tcBorders>
              <w:left w:val="nil"/>
              <w:bottom w:val="single" w:sz="4" w:space="0" w:color="auto"/>
              <w:right w:val="single" w:sz="4" w:space="0" w:color="auto"/>
            </w:tcBorders>
            <w:shd w:val="clear" w:color="auto" w:fill="EEECE1" w:themeFill="background2"/>
            <w:noWrap/>
            <w:vAlign w:val="center"/>
            <w:hideMark/>
          </w:tcPr>
          <w:p w:rsidR="003B54A6" w:rsidRPr="00E449C4" w:rsidRDefault="003B54A6" w:rsidP="000C7A7F">
            <w:pPr>
              <w:tabs>
                <w:tab w:val="left" w:pos="720"/>
              </w:tabs>
              <w:spacing w:line="240" w:lineRule="auto"/>
              <w:ind w:left="0" w:firstLine="0"/>
              <w:jc w:val="center"/>
              <w:rPr>
                <w:rFonts w:cs="Arial"/>
                <w:b/>
                <w:bCs/>
                <w:color w:val="000000"/>
                <w:sz w:val="24"/>
                <w:szCs w:val="24"/>
              </w:rPr>
            </w:pPr>
          </w:p>
        </w:tc>
        <w:tc>
          <w:tcPr>
            <w:tcW w:w="1534" w:type="dxa"/>
            <w:vMerge/>
            <w:tcBorders>
              <w:left w:val="nil"/>
              <w:bottom w:val="single" w:sz="4" w:space="0" w:color="auto"/>
              <w:right w:val="single" w:sz="4" w:space="0" w:color="auto"/>
            </w:tcBorders>
            <w:shd w:val="clear" w:color="auto" w:fill="EEECE1" w:themeFill="background2"/>
            <w:noWrap/>
            <w:vAlign w:val="center"/>
          </w:tcPr>
          <w:p w:rsidR="003B54A6" w:rsidRPr="00E449C4" w:rsidRDefault="003B54A6" w:rsidP="000C7A7F">
            <w:pPr>
              <w:tabs>
                <w:tab w:val="left" w:pos="720"/>
              </w:tabs>
              <w:spacing w:line="240" w:lineRule="auto"/>
              <w:ind w:left="0" w:firstLine="0"/>
              <w:jc w:val="center"/>
              <w:rPr>
                <w:rFonts w:cs="Arial"/>
                <w:b/>
                <w:bCs/>
                <w:color w:val="000000"/>
                <w:sz w:val="24"/>
                <w:szCs w:val="24"/>
              </w:rPr>
            </w:pPr>
          </w:p>
        </w:tc>
        <w:tc>
          <w:tcPr>
            <w:tcW w:w="1470" w:type="dxa"/>
            <w:tcBorders>
              <w:top w:val="single" w:sz="4" w:space="0" w:color="auto"/>
              <w:left w:val="nil"/>
              <w:bottom w:val="single" w:sz="4" w:space="0" w:color="auto"/>
              <w:right w:val="single" w:sz="4" w:space="0" w:color="auto"/>
            </w:tcBorders>
            <w:shd w:val="clear" w:color="auto" w:fill="EEECE1" w:themeFill="background2"/>
            <w:noWrap/>
            <w:vAlign w:val="center"/>
          </w:tcPr>
          <w:p w:rsidR="003B54A6" w:rsidRPr="00E449C4" w:rsidRDefault="003B54A6" w:rsidP="00A14CD3">
            <w:pPr>
              <w:tabs>
                <w:tab w:val="left" w:pos="720"/>
              </w:tabs>
              <w:ind w:left="0" w:firstLine="0"/>
              <w:jc w:val="center"/>
              <w:rPr>
                <w:rFonts w:cs="Arial"/>
                <w:b/>
                <w:bCs/>
                <w:color w:val="000000"/>
                <w:sz w:val="24"/>
                <w:szCs w:val="24"/>
              </w:rPr>
            </w:pPr>
            <w:r>
              <w:rPr>
                <w:rFonts w:cs="Arial"/>
                <w:b/>
                <w:bCs/>
                <w:color w:val="000000"/>
                <w:sz w:val="24"/>
                <w:szCs w:val="24"/>
              </w:rPr>
              <w:t>TSSPDCL</w:t>
            </w:r>
          </w:p>
        </w:tc>
        <w:tc>
          <w:tcPr>
            <w:tcW w:w="1423" w:type="dxa"/>
            <w:gridSpan w:val="2"/>
            <w:tcBorders>
              <w:top w:val="single" w:sz="4" w:space="0" w:color="auto"/>
              <w:left w:val="nil"/>
              <w:bottom w:val="single" w:sz="4" w:space="0" w:color="auto"/>
              <w:right w:val="single" w:sz="4" w:space="0" w:color="auto"/>
            </w:tcBorders>
            <w:shd w:val="clear" w:color="auto" w:fill="EEECE1" w:themeFill="background2"/>
            <w:vAlign w:val="center"/>
          </w:tcPr>
          <w:p w:rsidR="003B54A6" w:rsidRPr="00E449C4" w:rsidRDefault="003B54A6" w:rsidP="00A14CD3">
            <w:pPr>
              <w:tabs>
                <w:tab w:val="left" w:pos="720"/>
              </w:tabs>
              <w:ind w:left="0" w:firstLine="0"/>
              <w:jc w:val="center"/>
              <w:rPr>
                <w:rFonts w:cs="Arial"/>
                <w:b/>
                <w:bCs/>
                <w:color w:val="000000"/>
                <w:sz w:val="24"/>
                <w:szCs w:val="24"/>
              </w:rPr>
            </w:pPr>
            <w:r>
              <w:rPr>
                <w:rFonts w:cs="Arial"/>
                <w:b/>
                <w:bCs/>
                <w:color w:val="000000"/>
                <w:sz w:val="24"/>
                <w:szCs w:val="24"/>
              </w:rPr>
              <w:t>TSNPDCL</w:t>
            </w:r>
          </w:p>
        </w:tc>
        <w:tc>
          <w:tcPr>
            <w:tcW w:w="1440" w:type="dxa"/>
            <w:tcBorders>
              <w:top w:val="single" w:sz="4" w:space="0" w:color="auto"/>
              <w:left w:val="nil"/>
              <w:bottom w:val="single" w:sz="4" w:space="0" w:color="auto"/>
              <w:right w:val="single" w:sz="4" w:space="0" w:color="auto"/>
            </w:tcBorders>
            <w:shd w:val="clear" w:color="auto" w:fill="EEECE1" w:themeFill="background2"/>
            <w:vAlign w:val="center"/>
          </w:tcPr>
          <w:p w:rsidR="003B54A6" w:rsidRPr="00E449C4" w:rsidRDefault="003B54A6" w:rsidP="00A14CD3">
            <w:pPr>
              <w:tabs>
                <w:tab w:val="left" w:pos="720"/>
              </w:tabs>
              <w:ind w:left="0" w:firstLine="0"/>
              <w:jc w:val="center"/>
              <w:rPr>
                <w:rFonts w:cs="Arial"/>
                <w:b/>
                <w:bCs/>
                <w:color w:val="000000"/>
                <w:sz w:val="24"/>
                <w:szCs w:val="24"/>
              </w:rPr>
            </w:pPr>
            <w:r>
              <w:rPr>
                <w:rFonts w:cs="Arial"/>
                <w:b/>
                <w:bCs/>
                <w:color w:val="000000"/>
                <w:sz w:val="24"/>
                <w:szCs w:val="24"/>
              </w:rPr>
              <w:t>Total</w:t>
            </w:r>
          </w:p>
        </w:tc>
      </w:tr>
      <w:tr w:rsidR="003B54A6" w:rsidRPr="00E449C4" w:rsidTr="00134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jc w:val="center"/>
        </w:trPr>
        <w:tc>
          <w:tcPr>
            <w:tcW w:w="567" w:type="dxa"/>
            <w:noWrap/>
            <w:vAlign w:val="bottom"/>
            <w:hideMark/>
          </w:tcPr>
          <w:p w:rsidR="003B54A6" w:rsidRPr="00E449C4" w:rsidRDefault="003B54A6" w:rsidP="000C7A7F">
            <w:pPr>
              <w:tabs>
                <w:tab w:val="left" w:pos="720"/>
              </w:tabs>
              <w:spacing w:line="240" w:lineRule="auto"/>
              <w:ind w:left="0" w:firstLine="0"/>
              <w:jc w:val="center"/>
              <w:rPr>
                <w:rFonts w:cs="Arial"/>
                <w:b/>
                <w:bCs/>
                <w:color w:val="000000"/>
                <w:sz w:val="24"/>
                <w:szCs w:val="24"/>
              </w:rPr>
            </w:pPr>
            <w:r w:rsidRPr="00E449C4">
              <w:rPr>
                <w:rFonts w:cs="Arial"/>
                <w:b/>
                <w:bCs/>
                <w:color w:val="000000"/>
                <w:sz w:val="24"/>
                <w:szCs w:val="24"/>
              </w:rPr>
              <w:t>VII</w:t>
            </w:r>
          </w:p>
        </w:tc>
        <w:tc>
          <w:tcPr>
            <w:tcW w:w="8486" w:type="dxa"/>
            <w:gridSpan w:val="6"/>
            <w:noWrap/>
            <w:vAlign w:val="bottom"/>
            <w:hideMark/>
          </w:tcPr>
          <w:p w:rsidR="003B54A6" w:rsidRPr="00E449C4" w:rsidRDefault="003B54A6" w:rsidP="00DD634E">
            <w:pPr>
              <w:tabs>
                <w:tab w:val="left" w:pos="720"/>
              </w:tabs>
              <w:spacing w:line="240" w:lineRule="auto"/>
              <w:ind w:left="0" w:firstLine="0"/>
              <w:jc w:val="left"/>
              <w:rPr>
                <w:rFonts w:cs="Arial"/>
                <w:color w:val="000000"/>
                <w:sz w:val="24"/>
                <w:szCs w:val="24"/>
              </w:rPr>
            </w:pPr>
            <w:r w:rsidRPr="00E449C4">
              <w:rPr>
                <w:rFonts w:cs="Arial"/>
                <w:b/>
                <w:bCs/>
                <w:color w:val="000000"/>
                <w:sz w:val="24"/>
                <w:szCs w:val="24"/>
              </w:rPr>
              <w:t>NCE</w:t>
            </w:r>
          </w:p>
        </w:tc>
      </w:tr>
      <w:tr w:rsidR="003B54A6" w:rsidRPr="00E449C4" w:rsidTr="00134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jc w:val="center"/>
        </w:trPr>
        <w:tc>
          <w:tcPr>
            <w:tcW w:w="567" w:type="dxa"/>
            <w:noWrap/>
            <w:vAlign w:val="bottom"/>
            <w:hideMark/>
          </w:tcPr>
          <w:p w:rsidR="003B54A6" w:rsidRPr="005D027D" w:rsidRDefault="003B54A6">
            <w:pPr>
              <w:tabs>
                <w:tab w:val="left" w:pos="720"/>
              </w:tabs>
              <w:spacing w:line="240" w:lineRule="auto"/>
              <w:ind w:left="0" w:firstLine="0"/>
              <w:jc w:val="center"/>
              <w:rPr>
                <w:rFonts w:cs="Arial"/>
                <w:color w:val="000000"/>
                <w:sz w:val="25"/>
                <w:szCs w:val="25"/>
              </w:rPr>
            </w:pPr>
            <w:r w:rsidRPr="005D027D">
              <w:rPr>
                <w:rFonts w:cs="Arial"/>
                <w:color w:val="000000"/>
                <w:sz w:val="25"/>
                <w:szCs w:val="25"/>
              </w:rPr>
              <w:t>1</w:t>
            </w:r>
          </w:p>
        </w:tc>
        <w:tc>
          <w:tcPr>
            <w:tcW w:w="2619" w:type="dxa"/>
            <w:noWrap/>
            <w:vAlign w:val="bottom"/>
            <w:hideMark/>
          </w:tcPr>
          <w:p w:rsidR="003B54A6" w:rsidRPr="005D027D" w:rsidRDefault="003B54A6">
            <w:pPr>
              <w:tabs>
                <w:tab w:val="left" w:pos="720"/>
              </w:tabs>
              <w:spacing w:line="240" w:lineRule="auto"/>
              <w:ind w:left="0" w:firstLine="0"/>
              <w:jc w:val="left"/>
              <w:rPr>
                <w:rFonts w:cs="Arial"/>
                <w:color w:val="000000"/>
                <w:sz w:val="25"/>
                <w:szCs w:val="25"/>
              </w:rPr>
            </w:pPr>
            <w:r w:rsidRPr="005D027D">
              <w:rPr>
                <w:rFonts w:cs="Arial"/>
                <w:color w:val="000000"/>
                <w:sz w:val="25"/>
                <w:szCs w:val="25"/>
              </w:rPr>
              <w:t>Bio-Mass</w:t>
            </w:r>
          </w:p>
        </w:tc>
        <w:tc>
          <w:tcPr>
            <w:tcW w:w="1534" w:type="dxa"/>
            <w:noWrap/>
            <w:vAlign w:val="bottom"/>
            <w:hideMark/>
          </w:tcPr>
          <w:p w:rsidR="003B54A6" w:rsidRPr="005D027D" w:rsidRDefault="003B54A6" w:rsidP="00B57992">
            <w:pPr>
              <w:tabs>
                <w:tab w:val="left" w:pos="720"/>
              </w:tabs>
              <w:spacing w:line="240" w:lineRule="auto"/>
              <w:ind w:left="0" w:firstLine="0"/>
              <w:jc w:val="right"/>
              <w:rPr>
                <w:rFonts w:cs="Arial"/>
                <w:color w:val="000000"/>
                <w:sz w:val="25"/>
                <w:szCs w:val="25"/>
              </w:rPr>
            </w:pPr>
            <w:r w:rsidRPr="005D027D">
              <w:rPr>
                <w:rFonts w:cs="Arial"/>
                <w:color w:val="000000"/>
                <w:sz w:val="25"/>
                <w:szCs w:val="25"/>
              </w:rPr>
              <w:t>30.00</w:t>
            </w:r>
          </w:p>
        </w:tc>
        <w:tc>
          <w:tcPr>
            <w:tcW w:w="1620" w:type="dxa"/>
            <w:gridSpan w:val="2"/>
            <w:noWrap/>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12.00</w:t>
            </w:r>
          </w:p>
        </w:tc>
        <w:tc>
          <w:tcPr>
            <w:tcW w:w="1273" w:type="dxa"/>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18.00</w:t>
            </w:r>
          </w:p>
        </w:tc>
        <w:tc>
          <w:tcPr>
            <w:tcW w:w="1440" w:type="dxa"/>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30.00</w:t>
            </w:r>
          </w:p>
        </w:tc>
      </w:tr>
      <w:tr w:rsidR="003B54A6" w:rsidRPr="00E449C4" w:rsidTr="00134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jc w:val="center"/>
        </w:trPr>
        <w:tc>
          <w:tcPr>
            <w:tcW w:w="567" w:type="dxa"/>
            <w:noWrap/>
            <w:vAlign w:val="bottom"/>
            <w:hideMark/>
          </w:tcPr>
          <w:p w:rsidR="003B54A6" w:rsidRPr="005D027D" w:rsidRDefault="003B54A6">
            <w:pPr>
              <w:tabs>
                <w:tab w:val="left" w:pos="720"/>
              </w:tabs>
              <w:spacing w:line="240" w:lineRule="auto"/>
              <w:ind w:left="0" w:firstLine="0"/>
              <w:jc w:val="center"/>
              <w:rPr>
                <w:rFonts w:cs="Arial"/>
                <w:color w:val="000000"/>
                <w:sz w:val="25"/>
                <w:szCs w:val="25"/>
              </w:rPr>
            </w:pPr>
            <w:r w:rsidRPr="005D027D">
              <w:rPr>
                <w:rFonts w:cs="Arial"/>
                <w:color w:val="000000"/>
                <w:sz w:val="25"/>
                <w:szCs w:val="25"/>
              </w:rPr>
              <w:t>2</w:t>
            </w:r>
          </w:p>
        </w:tc>
        <w:tc>
          <w:tcPr>
            <w:tcW w:w="2619" w:type="dxa"/>
            <w:noWrap/>
            <w:vAlign w:val="bottom"/>
            <w:hideMark/>
          </w:tcPr>
          <w:p w:rsidR="003B54A6" w:rsidRPr="005D027D" w:rsidRDefault="003B54A6">
            <w:pPr>
              <w:tabs>
                <w:tab w:val="left" w:pos="720"/>
              </w:tabs>
              <w:spacing w:line="240" w:lineRule="auto"/>
              <w:ind w:left="0" w:firstLine="0"/>
              <w:jc w:val="left"/>
              <w:rPr>
                <w:rFonts w:cs="Arial"/>
                <w:color w:val="000000"/>
                <w:sz w:val="25"/>
                <w:szCs w:val="25"/>
              </w:rPr>
            </w:pPr>
            <w:r w:rsidRPr="005D027D">
              <w:rPr>
                <w:rFonts w:cs="Arial"/>
                <w:color w:val="000000"/>
                <w:sz w:val="25"/>
                <w:szCs w:val="25"/>
              </w:rPr>
              <w:t>Bagasse</w:t>
            </w:r>
          </w:p>
        </w:tc>
        <w:tc>
          <w:tcPr>
            <w:tcW w:w="1534" w:type="dxa"/>
            <w:noWrap/>
            <w:vAlign w:val="bottom"/>
            <w:hideMark/>
          </w:tcPr>
          <w:p w:rsidR="003B54A6" w:rsidRPr="005D027D" w:rsidRDefault="003B54A6" w:rsidP="00B57992">
            <w:pPr>
              <w:tabs>
                <w:tab w:val="left" w:pos="720"/>
              </w:tabs>
              <w:spacing w:line="240" w:lineRule="auto"/>
              <w:ind w:left="0" w:firstLine="0"/>
              <w:jc w:val="right"/>
              <w:rPr>
                <w:rFonts w:cs="Arial"/>
                <w:color w:val="000000"/>
                <w:sz w:val="25"/>
                <w:szCs w:val="25"/>
              </w:rPr>
            </w:pPr>
            <w:r w:rsidRPr="005D027D">
              <w:rPr>
                <w:rFonts w:cs="Arial"/>
                <w:color w:val="000000"/>
                <w:sz w:val="25"/>
                <w:szCs w:val="25"/>
              </w:rPr>
              <w:t>78.40</w:t>
            </w:r>
          </w:p>
        </w:tc>
        <w:tc>
          <w:tcPr>
            <w:tcW w:w="1620" w:type="dxa"/>
            <w:gridSpan w:val="2"/>
            <w:noWrap/>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15.00</w:t>
            </w:r>
          </w:p>
        </w:tc>
        <w:tc>
          <w:tcPr>
            <w:tcW w:w="1273" w:type="dxa"/>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63.40</w:t>
            </w:r>
          </w:p>
        </w:tc>
        <w:tc>
          <w:tcPr>
            <w:tcW w:w="1440" w:type="dxa"/>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78.40</w:t>
            </w:r>
          </w:p>
        </w:tc>
      </w:tr>
      <w:tr w:rsidR="003B54A6" w:rsidRPr="00E449C4" w:rsidTr="00134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jc w:val="center"/>
        </w:trPr>
        <w:tc>
          <w:tcPr>
            <w:tcW w:w="567" w:type="dxa"/>
            <w:noWrap/>
            <w:vAlign w:val="bottom"/>
            <w:hideMark/>
          </w:tcPr>
          <w:p w:rsidR="003B54A6" w:rsidRPr="005D027D" w:rsidRDefault="003B54A6">
            <w:pPr>
              <w:tabs>
                <w:tab w:val="left" w:pos="720"/>
              </w:tabs>
              <w:spacing w:line="240" w:lineRule="auto"/>
              <w:ind w:left="0" w:firstLine="0"/>
              <w:jc w:val="center"/>
              <w:rPr>
                <w:rFonts w:cs="Arial"/>
                <w:color w:val="000000"/>
                <w:sz w:val="25"/>
                <w:szCs w:val="25"/>
              </w:rPr>
            </w:pPr>
            <w:r w:rsidRPr="005D027D">
              <w:rPr>
                <w:rFonts w:cs="Arial"/>
                <w:color w:val="000000"/>
                <w:sz w:val="25"/>
                <w:szCs w:val="25"/>
              </w:rPr>
              <w:t>3</w:t>
            </w:r>
          </w:p>
        </w:tc>
        <w:tc>
          <w:tcPr>
            <w:tcW w:w="2619" w:type="dxa"/>
            <w:noWrap/>
            <w:vAlign w:val="bottom"/>
            <w:hideMark/>
          </w:tcPr>
          <w:p w:rsidR="003B54A6" w:rsidRPr="005D027D" w:rsidRDefault="003B54A6">
            <w:pPr>
              <w:tabs>
                <w:tab w:val="left" w:pos="720"/>
              </w:tabs>
              <w:spacing w:line="240" w:lineRule="auto"/>
              <w:ind w:left="0" w:firstLine="0"/>
              <w:jc w:val="left"/>
              <w:rPr>
                <w:rFonts w:cs="Arial"/>
                <w:color w:val="000000"/>
                <w:sz w:val="25"/>
                <w:szCs w:val="25"/>
              </w:rPr>
            </w:pPr>
            <w:r w:rsidRPr="005D027D">
              <w:rPr>
                <w:rFonts w:cs="Arial"/>
                <w:color w:val="000000"/>
                <w:sz w:val="25"/>
                <w:szCs w:val="25"/>
              </w:rPr>
              <w:t>Mini-Hydel</w:t>
            </w:r>
          </w:p>
        </w:tc>
        <w:tc>
          <w:tcPr>
            <w:tcW w:w="1534" w:type="dxa"/>
            <w:noWrap/>
            <w:vAlign w:val="bottom"/>
            <w:hideMark/>
          </w:tcPr>
          <w:p w:rsidR="003B54A6" w:rsidRPr="005D027D" w:rsidRDefault="003B54A6" w:rsidP="00B57992">
            <w:pPr>
              <w:tabs>
                <w:tab w:val="left" w:pos="720"/>
              </w:tabs>
              <w:spacing w:line="240" w:lineRule="auto"/>
              <w:ind w:left="0" w:firstLine="0"/>
              <w:jc w:val="right"/>
              <w:rPr>
                <w:rFonts w:cs="Arial"/>
                <w:color w:val="000000"/>
                <w:sz w:val="25"/>
                <w:szCs w:val="25"/>
              </w:rPr>
            </w:pPr>
            <w:r w:rsidRPr="005D027D">
              <w:rPr>
                <w:rFonts w:cs="Arial"/>
                <w:color w:val="000000"/>
                <w:sz w:val="25"/>
                <w:szCs w:val="25"/>
              </w:rPr>
              <w:t>2.55</w:t>
            </w:r>
          </w:p>
        </w:tc>
        <w:tc>
          <w:tcPr>
            <w:tcW w:w="1620" w:type="dxa"/>
            <w:gridSpan w:val="2"/>
            <w:noWrap/>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0.55</w:t>
            </w:r>
          </w:p>
        </w:tc>
        <w:tc>
          <w:tcPr>
            <w:tcW w:w="1273" w:type="dxa"/>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2.00</w:t>
            </w:r>
          </w:p>
        </w:tc>
        <w:tc>
          <w:tcPr>
            <w:tcW w:w="1440" w:type="dxa"/>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2.55</w:t>
            </w:r>
          </w:p>
        </w:tc>
      </w:tr>
      <w:tr w:rsidR="003B54A6" w:rsidRPr="00E449C4" w:rsidTr="00134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jc w:val="center"/>
        </w:trPr>
        <w:tc>
          <w:tcPr>
            <w:tcW w:w="567" w:type="dxa"/>
            <w:noWrap/>
            <w:vAlign w:val="bottom"/>
            <w:hideMark/>
          </w:tcPr>
          <w:p w:rsidR="003B54A6" w:rsidRPr="005D027D" w:rsidRDefault="003B54A6">
            <w:pPr>
              <w:tabs>
                <w:tab w:val="left" w:pos="720"/>
              </w:tabs>
              <w:spacing w:line="240" w:lineRule="auto"/>
              <w:ind w:left="0" w:firstLine="0"/>
              <w:jc w:val="center"/>
              <w:rPr>
                <w:rFonts w:cs="Arial"/>
                <w:color w:val="000000"/>
                <w:sz w:val="25"/>
                <w:szCs w:val="25"/>
              </w:rPr>
            </w:pPr>
            <w:r w:rsidRPr="005D027D">
              <w:rPr>
                <w:rFonts w:cs="Arial"/>
                <w:color w:val="000000"/>
                <w:sz w:val="25"/>
                <w:szCs w:val="25"/>
              </w:rPr>
              <w:t>4</w:t>
            </w:r>
          </w:p>
        </w:tc>
        <w:tc>
          <w:tcPr>
            <w:tcW w:w="2619" w:type="dxa"/>
            <w:noWrap/>
            <w:vAlign w:val="bottom"/>
            <w:hideMark/>
          </w:tcPr>
          <w:p w:rsidR="003B54A6" w:rsidRPr="005D027D" w:rsidRDefault="003B54A6">
            <w:pPr>
              <w:tabs>
                <w:tab w:val="left" w:pos="720"/>
              </w:tabs>
              <w:spacing w:line="240" w:lineRule="auto"/>
              <w:ind w:left="0" w:firstLine="0"/>
              <w:jc w:val="left"/>
              <w:rPr>
                <w:rFonts w:cs="Arial"/>
                <w:color w:val="000000"/>
                <w:sz w:val="25"/>
                <w:szCs w:val="25"/>
              </w:rPr>
            </w:pPr>
            <w:r w:rsidRPr="005D027D">
              <w:rPr>
                <w:rFonts w:cs="Arial"/>
                <w:color w:val="000000"/>
                <w:sz w:val="25"/>
                <w:szCs w:val="25"/>
              </w:rPr>
              <w:t>Industrial-Waste</w:t>
            </w:r>
          </w:p>
        </w:tc>
        <w:tc>
          <w:tcPr>
            <w:tcW w:w="1534" w:type="dxa"/>
            <w:noWrap/>
            <w:vAlign w:val="bottom"/>
            <w:hideMark/>
          </w:tcPr>
          <w:p w:rsidR="003B54A6" w:rsidRPr="005D027D" w:rsidRDefault="003B54A6" w:rsidP="00B57992">
            <w:pPr>
              <w:tabs>
                <w:tab w:val="left" w:pos="720"/>
              </w:tabs>
              <w:spacing w:line="240" w:lineRule="auto"/>
              <w:ind w:left="0" w:firstLine="0"/>
              <w:jc w:val="right"/>
              <w:rPr>
                <w:rFonts w:cs="Arial"/>
                <w:color w:val="000000"/>
                <w:sz w:val="25"/>
                <w:szCs w:val="25"/>
              </w:rPr>
            </w:pPr>
            <w:r w:rsidRPr="005D027D">
              <w:rPr>
                <w:rFonts w:cs="Arial"/>
                <w:color w:val="000000"/>
                <w:sz w:val="25"/>
                <w:szCs w:val="25"/>
              </w:rPr>
              <w:t>15.00</w:t>
            </w:r>
          </w:p>
        </w:tc>
        <w:tc>
          <w:tcPr>
            <w:tcW w:w="1620" w:type="dxa"/>
            <w:gridSpan w:val="2"/>
            <w:noWrap/>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7.50</w:t>
            </w:r>
          </w:p>
        </w:tc>
        <w:tc>
          <w:tcPr>
            <w:tcW w:w="1273" w:type="dxa"/>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7.50</w:t>
            </w:r>
          </w:p>
        </w:tc>
        <w:tc>
          <w:tcPr>
            <w:tcW w:w="1440" w:type="dxa"/>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15.00</w:t>
            </w:r>
          </w:p>
        </w:tc>
      </w:tr>
      <w:tr w:rsidR="003B54A6" w:rsidRPr="00E449C4" w:rsidTr="00134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jc w:val="center"/>
        </w:trPr>
        <w:tc>
          <w:tcPr>
            <w:tcW w:w="567" w:type="dxa"/>
            <w:noWrap/>
            <w:vAlign w:val="bottom"/>
            <w:hideMark/>
          </w:tcPr>
          <w:p w:rsidR="003B54A6" w:rsidRPr="005D027D" w:rsidRDefault="003B54A6">
            <w:pPr>
              <w:tabs>
                <w:tab w:val="left" w:pos="720"/>
              </w:tabs>
              <w:spacing w:line="240" w:lineRule="auto"/>
              <w:ind w:left="0" w:firstLine="0"/>
              <w:jc w:val="center"/>
              <w:rPr>
                <w:rFonts w:cs="Arial"/>
                <w:color w:val="000000"/>
                <w:sz w:val="25"/>
                <w:szCs w:val="25"/>
              </w:rPr>
            </w:pPr>
            <w:r w:rsidRPr="005D027D">
              <w:rPr>
                <w:rFonts w:cs="Arial"/>
                <w:color w:val="000000"/>
                <w:sz w:val="25"/>
                <w:szCs w:val="25"/>
              </w:rPr>
              <w:t>5</w:t>
            </w:r>
          </w:p>
        </w:tc>
        <w:tc>
          <w:tcPr>
            <w:tcW w:w="2619" w:type="dxa"/>
            <w:noWrap/>
            <w:vAlign w:val="bottom"/>
            <w:hideMark/>
          </w:tcPr>
          <w:p w:rsidR="003B54A6" w:rsidRPr="005D027D" w:rsidRDefault="003B54A6">
            <w:pPr>
              <w:tabs>
                <w:tab w:val="left" w:pos="720"/>
              </w:tabs>
              <w:spacing w:line="240" w:lineRule="auto"/>
              <w:ind w:left="0" w:firstLine="0"/>
              <w:jc w:val="left"/>
              <w:rPr>
                <w:rFonts w:cs="Arial"/>
                <w:color w:val="000000"/>
                <w:sz w:val="25"/>
                <w:szCs w:val="25"/>
              </w:rPr>
            </w:pPr>
            <w:r w:rsidRPr="005D027D">
              <w:rPr>
                <w:rFonts w:cs="Arial"/>
                <w:color w:val="000000"/>
                <w:sz w:val="25"/>
                <w:szCs w:val="25"/>
              </w:rPr>
              <w:t>MSW</w:t>
            </w:r>
          </w:p>
        </w:tc>
        <w:tc>
          <w:tcPr>
            <w:tcW w:w="1534" w:type="dxa"/>
            <w:noWrap/>
            <w:vAlign w:val="bottom"/>
            <w:hideMark/>
          </w:tcPr>
          <w:p w:rsidR="003B54A6" w:rsidRPr="005D027D" w:rsidRDefault="003B54A6" w:rsidP="00B57992">
            <w:pPr>
              <w:tabs>
                <w:tab w:val="left" w:pos="720"/>
              </w:tabs>
              <w:spacing w:line="240" w:lineRule="auto"/>
              <w:ind w:left="0" w:firstLine="0"/>
              <w:jc w:val="right"/>
              <w:rPr>
                <w:rFonts w:cs="Arial"/>
                <w:color w:val="000000"/>
                <w:sz w:val="25"/>
                <w:szCs w:val="25"/>
              </w:rPr>
            </w:pPr>
            <w:r w:rsidRPr="005D027D">
              <w:rPr>
                <w:rFonts w:cs="Arial"/>
                <w:color w:val="000000"/>
                <w:sz w:val="25"/>
                <w:szCs w:val="25"/>
              </w:rPr>
              <w:t>19.80</w:t>
            </w:r>
          </w:p>
        </w:tc>
        <w:tc>
          <w:tcPr>
            <w:tcW w:w="1620" w:type="dxa"/>
            <w:gridSpan w:val="2"/>
            <w:noWrap/>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19.80</w:t>
            </w:r>
          </w:p>
        </w:tc>
        <w:tc>
          <w:tcPr>
            <w:tcW w:w="1273" w:type="dxa"/>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0.00</w:t>
            </w:r>
          </w:p>
        </w:tc>
        <w:tc>
          <w:tcPr>
            <w:tcW w:w="1440" w:type="dxa"/>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19.80</w:t>
            </w:r>
          </w:p>
        </w:tc>
      </w:tr>
      <w:tr w:rsidR="003B54A6" w:rsidRPr="00E449C4" w:rsidTr="00134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jc w:val="center"/>
        </w:trPr>
        <w:tc>
          <w:tcPr>
            <w:tcW w:w="567" w:type="dxa"/>
            <w:noWrap/>
            <w:vAlign w:val="bottom"/>
            <w:hideMark/>
          </w:tcPr>
          <w:p w:rsidR="003B54A6" w:rsidRPr="005D027D" w:rsidRDefault="003B54A6">
            <w:pPr>
              <w:tabs>
                <w:tab w:val="left" w:pos="720"/>
              </w:tabs>
              <w:spacing w:line="240" w:lineRule="auto"/>
              <w:ind w:left="0" w:firstLine="0"/>
              <w:jc w:val="center"/>
              <w:rPr>
                <w:rFonts w:cs="Arial"/>
                <w:color w:val="000000"/>
                <w:sz w:val="25"/>
                <w:szCs w:val="25"/>
              </w:rPr>
            </w:pPr>
            <w:r w:rsidRPr="005D027D">
              <w:rPr>
                <w:rFonts w:cs="Arial"/>
                <w:color w:val="000000"/>
                <w:sz w:val="25"/>
                <w:szCs w:val="25"/>
              </w:rPr>
              <w:t>6</w:t>
            </w:r>
          </w:p>
        </w:tc>
        <w:tc>
          <w:tcPr>
            <w:tcW w:w="2619" w:type="dxa"/>
            <w:noWrap/>
            <w:vAlign w:val="bottom"/>
            <w:hideMark/>
          </w:tcPr>
          <w:p w:rsidR="003B54A6" w:rsidRPr="005D027D" w:rsidRDefault="003B54A6">
            <w:pPr>
              <w:tabs>
                <w:tab w:val="left" w:pos="720"/>
              </w:tabs>
              <w:spacing w:line="240" w:lineRule="auto"/>
              <w:ind w:left="0" w:firstLine="0"/>
              <w:jc w:val="left"/>
              <w:rPr>
                <w:rFonts w:cs="Arial"/>
                <w:color w:val="000000"/>
                <w:sz w:val="25"/>
                <w:szCs w:val="25"/>
              </w:rPr>
            </w:pPr>
            <w:r w:rsidRPr="005D027D">
              <w:rPr>
                <w:rFonts w:cs="Arial"/>
                <w:color w:val="000000"/>
                <w:sz w:val="25"/>
                <w:szCs w:val="25"/>
              </w:rPr>
              <w:t>Wind Power</w:t>
            </w:r>
          </w:p>
        </w:tc>
        <w:tc>
          <w:tcPr>
            <w:tcW w:w="1534" w:type="dxa"/>
            <w:noWrap/>
            <w:vAlign w:val="bottom"/>
            <w:hideMark/>
          </w:tcPr>
          <w:p w:rsidR="003B54A6" w:rsidRPr="005D027D" w:rsidRDefault="003B54A6" w:rsidP="00B57992">
            <w:pPr>
              <w:tabs>
                <w:tab w:val="left" w:pos="720"/>
              </w:tabs>
              <w:spacing w:line="240" w:lineRule="auto"/>
              <w:ind w:left="0" w:firstLine="0"/>
              <w:jc w:val="right"/>
              <w:rPr>
                <w:rFonts w:cs="Arial"/>
                <w:color w:val="000000"/>
                <w:sz w:val="25"/>
                <w:szCs w:val="25"/>
              </w:rPr>
            </w:pPr>
            <w:r w:rsidRPr="005D027D">
              <w:rPr>
                <w:rFonts w:cs="Arial"/>
                <w:color w:val="000000"/>
                <w:sz w:val="25"/>
                <w:szCs w:val="25"/>
              </w:rPr>
              <w:t>128.10</w:t>
            </w:r>
          </w:p>
        </w:tc>
        <w:tc>
          <w:tcPr>
            <w:tcW w:w="1620" w:type="dxa"/>
            <w:gridSpan w:val="2"/>
            <w:noWrap/>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128.10</w:t>
            </w:r>
          </w:p>
        </w:tc>
        <w:tc>
          <w:tcPr>
            <w:tcW w:w="1273" w:type="dxa"/>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0.00</w:t>
            </w:r>
          </w:p>
        </w:tc>
        <w:tc>
          <w:tcPr>
            <w:tcW w:w="1440" w:type="dxa"/>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128.10</w:t>
            </w:r>
          </w:p>
        </w:tc>
      </w:tr>
      <w:tr w:rsidR="003B54A6" w:rsidRPr="00E449C4" w:rsidTr="00134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jc w:val="center"/>
        </w:trPr>
        <w:tc>
          <w:tcPr>
            <w:tcW w:w="567" w:type="dxa"/>
            <w:noWrap/>
            <w:vAlign w:val="bottom"/>
            <w:hideMark/>
          </w:tcPr>
          <w:p w:rsidR="003B54A6" w:rsidRPr="005D027D" w:rsidRDefault="003B54A6">
            <w:pPr>
              <w:tabs>
                <w:tab w:val="left" w:pos="720"/>
              </w:tabs>
              <w:spacing w:line="240" w:lineRule="auto"/>
              <w:ind w:left="0" w:firstLine="0"/>
              <w:jc w:val="center"/>
              <w:rPr>
                <w:rFonts w:cs="Arial"/>
                <w:color w:val="000000"/>
                <w:sz w:val="25"/>
                <w:szCs w:val="25"/>
              </w:rPr>
            </w:pPr>
            <w:r w:rsidRPr="005D027D">
              <w:rPr>
                <w:rFonts w:cs="Arial"/>
                <w:color w:val="000000"/>
                <w:sz w:val="25"/>
                <w:szCs w:val="25"/>
              </w:rPr>
              <w:t>7</w:t>
            </w:r>
          </w:p>
        </w:tc>
        <w:tc>
          <w:tcPr>
            <w:tcW w:w="2619" w:type="dxa"/>
            <w:noWrap/>
            <w:vAlign w:val="bottom"/>
            <w:hideMark/>
          </w:tcPr>
          <w:p w:rsidR="003B54A6" w:rsidRPr="005D027D" w:rsidRDefault="003B54A6">
            <w:pPr>
              <w:tabs>
                <w:tab w:val="left" w:pos="720"/>
              </w:tabs>
              <w:spacing w:line="240" w:lineRule="auto"/>
              <w:ind w:left="0" w:firstLine="0"/>
              <w:jc w:val="left"/>
              <w:rPr>
                <w:rFonts w:cs="Arial"/>
                <w:color w:val="000000"/>
                <w:sz w:val="25"/>
                <w:szCs w:val="25"/>
              </w:rPr>
            </w:pPr>
            <w:r w:rsidRPr="005D027D">
              <w:rPr>
                <w:rFonts w:cs="Arial"/>
                <w:color w:val="000000"/>
                <w:sz w:val="25"/>
                <w:szCs w:val="25"/>
              </w:rPr>
              <w:t>Solar</w:t>
            </w:r>
          </w:p>
        </w:tc>
        <w:tc>
          <w:tcPr>
            <w:tcW w:w="1534" w:type="dxa"/>
            <w:noWrap/>
            <w:vAlign w:val="bottom"/>
            <w:hideMark/>
          </w:tcPr>
          <w:p w:rsidR="003B54A6" w:rsidRPr="005D027D" w:rsidRDefault="003B54A6" w:rsidP="00B57992">
            <w:pPr>
              <w:tabs>
                <w:tab w:val="left" w:pos="720"/>
              </w:tabs>
              <w:spacing w:line="240" w:lineRule="auto"/>
              <w:ind w:left="0" w:firstLine="0"/>
              <w:jc w:val="right"/>
              <w:rPr>
                <w:rFonts w:cs="Arial"/>
                <w:color w:val="000000"/>
                <w:sz w:val="25"/>
                <w:szCs w:val="25"/>
              </w:rPr>
            </w:pPr>
            <w:r w:rsidRPr="005D027D">
              <w:rPr>
                <w:rFonts w:cs="Arial"/>
                <w:color w:val="000000"/>
                <w:sz w:val="25"/>
                <w:szCs w:val="25"/>
              </w:rPr>
              <w:t>5101.54</w:t>
            </w:r>
          </w:p>
        </w:tc>
        <w:tc>
          <w:tcPr>
            <w:tcW w:w="1620" w:type="dxa"/>
            <w:gridSpan w:val="2"/>
            <w:noWrap/>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3554.62</w:t>
            </w:r>
          </w:p>
        </w:tc>
        <w:tc>
          <w:tcPr>
            <w:tcW w:w="1273" w:type="dxa"/>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1546.92</w:t>
            </w:r>
          </w:p>
        </w:tc>
        <w:tc>
          <w:tcPr>
            <w:tcW w:w="1440" w:type="dxa"/>
            <w:vAlign w:val="bottom"/>
            <w:hideMark/>
          </w:tcPr>
          <w:p w:rsidR="003B54A6" w:rsidRPr="005D027D" w:rsidRDefault="003B54A6" w:rsidP="00A14CD3">
            <w:pPr>
              <w:tabs>
                <w:tab w:val="left" w:pos="720"/>
              </w:tabs>
              <w:spacing w:line="240" w:lineRule="auto"/>
              <w:ind w:left="0" w:firstLine="0"/>
              <w:jc w:val="right"/>
              <w:rPr>
                <w:rFonts w:cs="Arial"/>
                <w:color w:val="000000"/>
                <w:sz w:val="25"/>
                <w:szCs w:val="25"/>
              </w:rPr>
            </w:pPr>
            <w:r w:rsidRPr="005D027D">
              <w:rPr>
                <w:rFonts w:cs="Arial"/>
                <w:color w:val="000000"/>
                <w:sz w:val="25"/>
                <w:szCs w:val="25"/>
              </w:rPr>
              <w:t>5101.54</w:t>
            </w:r>
          </w:p>
        </w:tc>
      </w:tr>
      <w:tr w:rsidR="003B54A6" w:rsidRPr="00E449C4" w:rsidTr="00134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jc w:val="center"/>
        </w:trPr>
        <w:tc>
          <w:tcPr>
            <w:tcW w:w="3186" w:type="dxa"/>
            <w:gridSpan w:val="2"/>
            <w:noWrap/>
            <w:vAlign w:val="bottom"/>
            <w:hideMark/>
          </w:tcPr>
          <w:p w:rsidR="003B54A6" w:rsidRPr="005D027D" w:rsidRDefault="003B54A6" w:rsidP="00A37CD1">
            <w:pPr>
              <w:tabs>
                <w:tab w:val="left" w:pos="720"/>
              </w:tabs>
              <w:spacing w:line="240" w:lineRule="auto"/>
              <w:ind w:left="0" w:firstLine="0"/>
              <w:jc w:val="right"/>
              <w:rPr>
                <w:rFonts w:cs="Arial"/>
                <w:b/>
                <w:bCs/>
                <w:color w:val="000000"/>
                <w:sz w:val="25"/>
                <w:szCs w:val="25"/>
              </w:rPr>
            </w:pPr>
            <w:r w:rsidRPr="005D027D">
              <w:rPr>
                <w:rFonts w:cs="Arial"/>
                <w:b/>
                <w:bCs/>
                <w:color w:val="000000"/>
                <w:sz w:val="25"/>
                <w:szCs w:val="25"/>
              </w:rPr>
              <w:t>Total  NCE</w:t>
            </w:r>
          </w:p>
        </w:tc>
        <w:tc>
          <w:tcPr>
            <w:tcW w:w="1534" w:type="dxa"/>
            <w:noWrap/>
            <w:vAlign w:val="bottom"/>
            <w:hideMark/>
          </w:tcPr>
          <w:p w:rsidR="003B54A6" w:rsidRPr="005D027D" w:rsidRDefault="003B54A6" w:rsidP="00B57992">
            <w:pPr>
              <w:tabs>
                <w:tab w:val="left" w:pos="720"/>
              </w:tabs>
              <w:spacing w:line="240" w:lineRule="auto"/>
              <w:ind w:left="0" w:firstLine="0"/>
              <w:jc w:val="right"/>
              <w:rPr>
                <w:rFonts w:cs="Arial"/>
                <w:b/>
                <w:bCs/>
                <w:color w:val="000000"/>
                <w:sz w:val="25"/>
                <w:szCs w:val="25"/>
              </w:rPr>
            </w:pPr>
            <w:r w:rsidRPr="005D027D">
              <w:rPr>
                <w:rFonts w:cs="Arial"/>
                <w:b/>
                <w:bCs/>
                <w:color w:val="000000"/>
                <w:sz w:val="25"/>
                <w:szCs w:val="25"/>
              </w:rPr>
              <w:t>5375.39</w:t>
            </w:r>
          </w:p>
        </w:tc>
        <w:tc>
          <w:tcPr>
            <w:tcW w:w="1620" w:type="dxa"/>
            <w:gridSpan w:val="2"/>
            <w:noWrap/>
            <w:vAlign w:val="bottom"/>
            <w:hideMark/>
          </w:tcPr>
          <w:p w:rsidR="003B54A6" w:rsidRPr="005D027D" w:rsidRDefault="003B54A6" w:rsidP="00A14CD3">
            <w:pPr>
              <w:tabs>
                <w:tab w:val="left" w:pos="720"/>
              </w:tabs>
              <w:spacing w:line="240" w:lineRule="auto"/>
              <w:ind w:left="0" w:firstLine="0"/>
              <w:jc w:val="right"/>
              <w:rPr>
                <w:rFonts w:cs="Arial"/>
                <w:b/>
                <w:bCs/>
                <w:color w:val="000000"/>
                <w:sz w:val="25"/>
                <w:szCs w:val="25"/>
              </w:rPr>
            </w:pPr>
            <w:r w:rsidRPr="005D027D">
              <w:rPr>
                <w:rFonts w:cs="Arial"/>
                <w:b/>
                <w:bCs/>
                <w:color w:val="000000"/>
                <w:sz w:val="25"/>
                <w:szCs w:val="25"/>
              </w:rPr>
              <w:t>3737.57</w:t>
            </w:r>
          </w:p>
        </w:tc>
        <w:tc>
          <w:tcPr>
            <w:tcW w:w="1273" w:type="dxa"/>
            <w:vAlign w:val="bottom"/>
            <w:hideMark/>
          </w:tcPr>
          <w:p w:rsidR="003B54A6" w:rsidRPr="005D027D" w:rsidRDefault="003B54A6" w:rsidP="00B57992">
            <w:pPr>
              <w:tabs>
                <w:tab w:val="left" w:pos="720"/>
              </w:tabs>
              <w:spacing w:line="240" w:lineRule="auto"/>
              <w:ind w:left="0" w:firstLine="0"/>
              <w:jc w:val="right"/>
              <w:rPr>
                <w:rFonts w:cs="Arial"/>
                <w:b/>
                <w:bCs/>
                <w:color w:val="000000"/>
                <w:sz w:val="25"/>
                <w:szCs w:val="25"/>
              </w:rPr>
            </w:pPr>
            <w:r>
              <w:rPr>
                <w:rFonts w:cs="Arial"/>
                <w:b/>
                <w:bCs/>
                <w:color w:val="000000"/>
                <w:sz w:val="25"/>
                <w:szCs w:val="25"/>
              </w:rPr>
              <w:t>1637.82</w:t>
            </w:r>
          </w:p>
        </w:tc>
        <w:tc>
          <w:tcPr>
            <w:tcW w:w="1440" w:type="dxa"/>
            <w:vAlign w:val="bottom"/>
            <w:hideMark/>
          </w:tcPr>
          <w:p w:rsidR="003B54A6" w:rsidRPr="005D027D" w:rsidRDefault="0002792F" w:rsidP="00B57992">
            <w:pPr>
              <w:tabs>
                <w:tab w:val="left" w:pos="720"/>
              </w:tabs>
              <w:spacing w:line="240" w:lineRule="auto"/>
              <w:ind w:left="0" w:firstLine="0"/>
              <w:jc w:val="right"/>
              <w:rPr>
                <w:rFonts w:cs="Arial"/>
                <w:b/>
                <w:bCs/>
                <w:color w:val="000000"/>
                <w:sz w:val="25"/>
                <w:szCs w:val="25"/>
              </w:rPr>
            </w:pPr>
            <w:r>
              <w:rPr>
                <w:rFonts w:cs="Arial"/>
                <w:b/>
                <w:bCs/>
                <w:color w:val="000000"/>
                <w:sz w:val="25"/>
                <w:szCs w:val="25"/>
              </w:rPr>
              <w:t>5375.39</w:t>
            </w:r>
          </w:p>
        </w:tc>
      </w:tr>
      <w:tr w:rsidR="003B54A6" w:rsidRPr="00E449C4" w:rsidTr="00134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jc w:val="center"/>
        </w:trPr>
        <w:tc>
          <w:tcPr>
            <w:tcW w:w="3186" w:type="dxa"/>
            <w:gridSpan w:val="2"/>
            <w:noWrap/>
            <w:vAlign w:val="bottom"/>
            <w:hideMark/>
          </w:tcPr>
          <w:p w:rsidR="003B54A6" w:rsidRPr="005D027D" w:rsidRDefault="003B54A6" w:rsidP="00A37CD1">
            <w:pPr>
              <w:tabs>
                <w:tab w:val="left" w:pos="720"/>
              </w:tabs>
              <w:spacing w:line="240" w:lineRule="auto"/>
              <w:ind w:left="0" w:firstLineChars="100" w:firstLine="250"/>
              <w:jc w:val="right"/>
              <w:rPr>
                <w:rFonts w:cs="Arial"/>
                <w:color w:val="000000"/>
                <w:sz w:val="25"/>
                <w:szCs w:val="25"/>
              </w:rPr>
            </w:pPr>
            <w:r w:rsidRPr="005D027D">
              <w:rPr>
                <w:rFonts w:cs="Arial"/>
                <w:color w:val="000000"/>
                <w:sz w:val="25"/>
                <w:szCs w:val="25"/>
              </w:rPr>
              <w:t>Discom Total</w:t>
            </w:r>
          </w:p>
        </w:tc>
        <w:tc>
          <w:tcPr>
            <w:tcW w:w="1534" w:type="dxa"/>
            <w:noWrap/>
            <w:vAlign w:val="bottom"/>
            <w:hideMark/>
          </w:tcPr>
          <w:p w:rsidR="003B54A6" w:rsidRPr="005D027D" w:rsidRDefault="003B54A6" w:rsidP="00B57992">
            <w:pPr>
              <w:tabs>
                <w:tab w:val="left" w:pos="720"/>
              </w:tabs>
              <w:spacing w:line="240" w:lineRule="auto"/>
              <w:ind w:left="0" w:firstLine="0"/>
              <w:jc w:val="right"/>
              <w:rPr>
                <w:rFonts w:cs="Arial"/>
                <w:b/>
                <w:bCs/>
                <w:color w:val="000000"/>
                <w:sz w:val="25"/>
                <w:szCs w:val="25"/>
              </w:rPr>
            </w:pPr>
            <w:r w:rsidRPr="005D027D">
              <w:rPr>
                <w:rFonts w:cs="Arial"/>
                <w:b/>
                <w:bCs/>
                <w:color w:val="000000"/>
                <w:sz w:val="25"/>
                <w:szCs w:val="25"/>
              </w:rPr>
              <w:t>18108.99</w:t>
            </w:r>
          </w:p>
        </w:tc>
        <w:tc>
          <w:tcPr>
            <w:tcW w:w="1620" w:type="dxa"/>
            <w:gridSpan w:val="2"/>
            <w:noWrap/>
            <w:vAlign w:val="bottom"/>
          </w:tcPr>
          <w:p w:rsidR="003B54A6" w:rsidRPr="005D027D" w:rsidRDefault="003B54A6" w:rsidP="00B57992">
            <w:pPr>
              <w:tabs>
                <w:tab w:val="left" w:pos="720"/>
              </w:tabs>
              <w:spacing w:line="240" w:lineRule="auto"/>
              <w:ind w:left="0" w:firstLine="0"/>
              <w:jc w:val="right"/>
              <w:rPr>
                <w:rFonts w:cs="Arial"/>
                <w:b/>
                <w:bCs/>
                <w:color w:val="000000"/>
                <w:sz w:val="25"/>
                <w:szCs w:val="25"/>
              </w:rPr>
            </w:pPr>
            <w:r>
              <w:rPr>
                <w:rFonts w:cs="Arial"/>
                <w:b/>
                <w:bCs/>
                <w:color w:val="000000"/>
                <w:sz w:val="25"/>
                <w:szCs w:val="25"/>
              </w:rPr>
              <w:t>11745.03</w:t>
            </w:r>
          </w:p>
        </w:tc>
        <w:tc>
          <w:tcPr>
            <w:tcW w:w="1273" w:type="dxa"/>
            <w:vAlign w:val="bottom"/>
          </w:tcPr>
          <w:p w:rsidR="003B54A6" w:rsidRPr="005D027D" w:rsidRDefault="003B54A6" w:rsidP="00B57992">
            <w:pPr>
              <w:tabs>
                <w:tab w:val="left" w:pos="720"/>
              </w:tabs>
              <w:spacing w:line="240" w:lineRule="auto"/>
              <w:ind w:left="0" w:firstLine="0"/>
              <w:jc w:val="right"/>
              <w:rPr>
                <w:rFonts w:cs="Arial"/>
                <w:b/>
                <w:bCs/>
                <w:color w:val="000000"/>
                <w:sz w:val="25"/>
                <w:szCs w:val="25"/>
              </w:rPr>
            </w:pPr>
            <w:r>
              <w:rPr>
                <w:rFonts w:cs="Arial"/>
                <w:b/>
                <w:bCs/>
                <w:color w:val="000000"/>
                <w:sz w:val="25"/>
                <w:szCs w:val="25"/>
              </w:rPr>
              <w:t>4980.38</w:t>
            </w:r>
          </w:p>
        </w:tc>
        <w:tc>
          <w:tcPr>
            <w:tcW w:w="1440" w:type="dxa"/>
            <w:vAlign w:val="bottom"/>
          </w:tcPr>
          <w:p w:rsidR="003B54A6" w:rsidRPr="005D027D" w:rsidRDefault="003B54A6" w:rsidP="00B57992">
            <w:pPr>
              <w:tabs>
                <w:tab w:val="left" w:pos="720"/>
              </w:tabs>
              <w:spacing w:line="240" w:lineRule="auto"/>
              <w:ind w:left="0" w:firstLine="0"/>
              <w:jc w:val="right"/>
              <w:rPr>
                <w:rFonts w:cs="Arial"/>
                <w:b/>
                <w:bCs/>
                <w:color w:val="000000"/>
                <w:sz w:val="25"/>
                <w:szCs w:val="25"/>
              </w:rPr>
            </w:pPr>
            <w:r>
              <w:rPr>
                <w:rFonts w:cs="Arial"/>
                <w:b/>
                <w:bCs/>
                <w:color w:val="000000"/>
                <w:sz w:val="25"/>
                <w:szCs w:val="25"/>
              </w:rPr>
              <w:t>16725.41</w:t>
            </w:r>
          </w:p>
        </w:tc>
      </w:tr>
      <w:tr w:rsidR="003B54A6" w:rsidRPr="00E449C4" w:rsidTr="00134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0"/>
          <w:jc w:val="center"/>
        </w:trPr>
        <w:tc>
          <w:tcPr>
            <w:tcW w:w="4720" w:type="dxa"/>
            <w:gridSpan w:val="3"/>
            <w:noWrap/>
            <w:vAlign w:val="center"/>
            <w:hideMark/>
          </w:tcPr>
          <w:p w:rsidR="003B54A6" w:rsidRPr="005D027D" w:rsidRDefault="003B54A6" w:rsidP="00A96D97">
            <w:pPr>
              <w:tabs>
                <w:tab w:val="left" w:pos="720"/>
              </w:tabs>
              <w:spacing w:line="240" w:lineRule="auto"/>
              <w:ind w:left="0" w:firstLine="0"/>
              <w:jc w:val="left"/>
              <w:rPr>
                <w:rFonts w:cs="Arial"/>
                <w:color w:val="000000"/>
                <w:sz w:val="25"/>
                <w:szCs w:val="25"/>
              </w:rPr>
            </w:pPr>
            <w:r w:rsidRPr="005D027D">
              <w:rPr>
                <w:rFonts w:cs="Arial"/>
                <w:color w:val="000000"/>
                <w:sz w:val="25"/>
                <w:szCs w:val="25"/>
              </w:rPr>
              <w:t>Open Access</w:t>
            </w:r>
          </w:p>
        </w:tc>
        <w:tc>
          <w:tcPr>
            <w:tcW w:w="2893" w:type="dxa"/>
            <w:gridSpan w:val="3"/>
            <w:noWrap/>
            <w:vAlign w:val="center"/>
            <w:hideMark/>
          </w:tcPr>
          <w:p w:rsidR="003B54A6" w:rsidRPr="005D027D" w:rsidRDefault="003B54A6" w:rsidP="00546902">
            <w:pPr>
              <w:tabs>
                <w:tab w:val="left" w:pos="720"/>
              </w:tabs>
              <w:spacing w:line="240" w:lineRule="auto"/>
              <w:ind w:left="0" w:firstLine="0"/>
              <w:jc w:val="center"/>
              <w:rPr>
                <w:rFonts w:cs="Arial"/>
                <w:color w:val="000000"/>
                <w:sz w:val="25"/>
                <w:szCs w:val="25"/>
              </w:rPr>
            </w:pPr>
            <w:r w:rsidRPr="005D027D">
              <w:rPr>
                <w:rFonts w:cs="Arial"/>
                <w:color w:val="000000"/>
                <w:sz w:val="25"/>
                <w:szCs w:val="25"/>
              </w:rPr>
              <w:t>351.05</w:t>
            </w:r>
          </w:p>
        </w:tc>
        <w:tc>
          <w:tcPr>
            <w:tcW w:w="1440" w:type="dxa"/>
            <w:vAlign w:val="center"/>
          </w:tcPr>
          <w:p w:rsidR="003B54A6" w:rsidRPr="005D027D" w:rsidRDefault="003B54A6" w:rsidP="00546902">
            <w:pPr>
              <w:tabs>
                <w:tab w:val="left" w:pos="720"/>
              </w:tabs>
              <w:spacing w:line="240" w:lineRule="auto"/>
              <w:ind w:left="0" w:firstLine="0"/>
              <w:jc w:val="center"/>
              <w:rPr>
                <w:rFonts w:cs="Arial"/>
                <w:color w:val="000000"/>
                <w:sz w:val="25"/>
                <w:szCs w:val="25"/>
              </w:rPr>
            </w:pPr>
            <w:r>
              <w:rPr>
                <w:rFonts w:cs="Arial"/>
                <w:color w:val="000000"/>
                <w:sz w:val="25"/>
                <w:szCs w:val="25"/>
              </w:rPr>
              <w:t xml:space="preserve">      </w:t>
            </w:r>
            <w:r w:rsidRPr="005D027D">
              <w:rPr>
                <w:rFonts w:cs="Arial"/>
                <w:color w:val="000000"/>
                <w:sz w:val="25"/>
                <w:szCs w:val="25"/>
              </w:rPr>
              <w:t>351.05</w:t>
            </w:r>
          </w:p>
        </w:tc>
      </w:tr>
      <w:tr w:rsidR="003B54A6" w:rsidRPr="00E449C4" w:rsidTr="00134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3"/>
          <w:jc w:val="center"/>
        </w:trPr>
        <w:tc>
          <w:tcPr>
            <w:tcW w:w="4720" w:type="dxa"/>
            <w:gridSpan w:val="3"/>
            <w:noWrap/>
            <w:vAlign w:val="center"/>
            <w:hideMark/>
          </w:tcPr>
          <w:p w:rsidR="003B54A6" w:rsidRPr="005D027D" w:rsidRDefault="003B54A6" w:rsidP="00134256">
            <w:pPr>
              <w:tabs>
                <w:tab w:val="left" w:pos="720"/>
              </w:tabs>
              <w:spacing w:line="240" w:lineRule="auto"/>
              <w:ind w:left="0" w:firstLine="0"/>
              <w:jc w:val="left"/>
              <w:rPr>
                <w:rFonts w:cs="Arial"/>
                <w:b/>
                <w:bCs/>
                <w:color w:val="000000"/>
                <w:sz w:val="25"/>
                <w:szCs w:val="25"/>
              </w:rPr>
            </w:pPr>
            <w:r w:rsidRPr="005D027D">
              <w:rPr>
                <w:rFonts w:cs="Arial"/>
                <w:b/>
                <w:bCs/>
                <w:color w:val="000000"/>
                <w:sz w:val="25"/>
                <w:szCs w:val="25"/>
              </w:rPr>
              <w:t>Grand Total Contractual Capacity (in MW)</w:t>
            </w:r>
          </w:p>
        </w:tc>
        <w:tc>
          <w:tcPr>
            <w:tcW w:w="2893" w:type="dxa"/>
            <w:gridSpan w:val="3"/>
            <w:noWrap/>
            <w:vAlign w:val="center"/>
            <w:hideMark/>
          </w:tcPr>
          <w:p w:rsidR="003B54A6" w:rsidRPr="005D027D" w:rsidRDefault="003B54A6" w:rsidP="0065022E">
            <w:pPr>
              <w:tabs>
                <w:tab w:val="left" w:pos="720"/>
              </w:tabs>
              <w:spacing w:line="240" w:lineRule="auto"/>
              <w:ind w:left="0" w:firstLine="0"/>
              <w:jc w:val="center"/>
              <w:rPr>
                <w:rFonts w:cs="Arial"/>
                <w:b/>
                <w:bCs/>
                <w:color w:val="000000"/>
                <w:sz w:val="25"/>
                <w:szCs w:val="25"/>
              </w:rPr>
            </w:pPr>
            <w:r w:rsidRPr="005D027D">
              <w:rPr>
                <w:rFonts w:cs="Arial"/>
                <w:b/>
                <w:bCs/>
                <w:color w:val="000000"/>
                <w:sz w:val="25"/>
                <w:szCs w:val="25"/>
              </w:rPr>
              <w:t>17076.46</w:t>
            </w:r>
          </w:p>
        </w:tc>
        <w:tc>
          <w:tcPr>
            <w:tcW w:w="1440" w:type="dxa"/>
            <w:vAlign w:val="center"/>
          </w:tcPr>
          <w:p w:rsidR="003B54A6" w:rsidRPr="005D027D" w:rsidRDefault="003B54A6" w:rsidP="00A14CD3">
            <w:pPr>
              <w:tabs>
                <w:tab w:val="left" w:pos="720"/>
              </w:tabs>
              <w:spacing w:line="240" w:lineRule="auto"/>
              <w:ind w:left="0" w:firstLine="0"/>
              <w:jc w:val="right"/>
              <w:rPr>
                <w:rFonts w:cs="Arial"/>
                <w:b/>
                <w:bCs/>
                <w:color w:val="000000"/>
                <w:sz w:val="25"/>
                <w:szCs w:val="25"/>
              </w:rPr>
            </w:pPr>
            <w:r w:rsidRPr="005D027D">
              <w:rPr>
                <w:rFonts w:cs="Arial"/>
                <w:b/>
                <w:bCs/>
                <w:color w:val="000000"/>
                <w:sz w:val="25"/>
                <w:szCs w:val="25"/>
              </w:rPr>
              <w:t>17076.46</w:t>
            </w:r>
          </w:p>
        </w:tc>
      </w:tr>
      <w:tr w:rsidR="003B54A6" w:rsidRPr="00E449C4" w:rsidTr="00134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8"/>
          <w:jc w:val="center"/>
        </w:trPr>
        <w:tc>
          <w:tcPr>
            <w:tcW w:w="9053" w:type="dxa"/>
            <w:gridSpan w:val="7"/>
            <w:vAlign w:val="center"/>
            <w:hideMark/>
          </w:tcPr>
          <w:p w:rsidR="003B54A6" w:rsidRPr="005D027D" w:rsidRDefault="003B54A6">
            <w:pPr>
              <w:tabs>
                <w:tab w:val="left" w:pos="720"/>
              </w:tabs>
              <w:spacing w:line="240" w:lineRule="auto"/>
              <w:ind w:left="0" w:firstLine="0"/>
              <w:jc w:val="left"/>
              <w:rPr>
                <w:rFonts w:cs="Arial"/>
                <w:b/>
                <w:bCs/>
                <w:color w:val="000000"/>
                <w:sz w:val="25"/>
                <w:szCs w:val="25"/>
              </w:rPr>
            </w:pPr>
            <w:r w:rsidRPr="005D027D">
              <w:rPr>
                <w:rFonts w:cs="Arial"/>
                <w:b/>
                <w:bCs/>
                <w:color w:val="000000"/>
                <w:sz w:val="25"/>
                <w:szCs w:val="25"/>
              </w:rPr>
              <w:t>Note:</w:t>
            </w:r>
            <w:r w:rsidRPr="005D027D">
              <w:rPr>
                <w:rFonts w:cs="Arial"/>
                <w:color w:val="000000"/>
                <w:sz w:val="25"/>
                <w:szCs w:val="25"/>
              </w:rPr>
              <w:t xml:space="preserve"> APGPCL Contracted Capacity is not included as TSDISCOMs decided not to schedule power from APGPCL from Feb 2020 onwards.</w:t>
            </w:r>
          </w:p>
        </w:tc>
      </w:tr>
    </w:tbl>
    <w:p w:rsidR="00BE5953" w:rsidRPr="008F1B30" w:rsidRDefault="00BE5953" w:rsidP="00BE5953">
      <w:pPr>
        <w:pStyle w:val="HeadingArial"/>
        <w:numPr>
          <w:ilvl w:val="0"/>
          <w:numId w:val="0"/>
        </w:numPr>
        <w:ind w:left="360"/>
        <w:rPr>
          <w:rFonts w:cs="Arial"/>
          <w:i/>
          <w:iCs/>
          <w:sz w:val="24"/>
          <w:szCs w:val="24"/>
        </w:rPr>
      </w:pPr>
    </w:p>
    <w:sectPr w:rsidR="00BE5953" w:rsidRPr="008F1B30" w:rsidSect="00CA7A69">
      <w:headerReference w:type="default" r:id="rId11"/>
      <w:footerReference w:type="default" r:id="rId12"/>
      <w:pgSz w:w="11909" w:h="16834" w:code="9"/>
      <w:pgMar w:top="1168" w:right="1111" w:bottom="851" w:left="1985" w:header="573" w:footer="114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45B" w:rsidRDefault="004A745B" w:rsidP="00C278BE">
      <w:pPr>
        <w:spacing w:line="240" w:lineRule="auto"/>
      </w:pPr>
      <w:r>
        <w:separator/>
      </w:r>
    </w:p>
  </w:endnote>
  <w:endnote w:type="continuationSeparator" w:id="1">
    <w:p w:rsidR="004A745B" w:rsidRDefault="004A745B" w:rsidP="00C278B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eiryo UI">
    <w:altName w:val="MS Gothic"/>
    <w:charset w:val="80"/>
    <w:family w:val="swiss"/>
    <w:pitch w:val="variable"/>
    <w:sig w:usb0="E10102FF" w:usb1="EAC7FFFF" w:usb2="0001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344" w:rsidRPr="002211C4" w:rsidRDefault="00C14344" w:rsidP="002211C4">
    <w:pPr>
      <w:pStyle w:val="Footer"/>
      <w:pBdr>
        <w:top w:val="single" w:sz="4" w:space="0" w:color="auto"/>
      </w:pBdr>
      <w:tabs>
        <w:tab w:val="clear" w:pos="1134"/>
        <w:tab w:val="clear" w:pos="4536"/>
        <w:tab w:val="center" w:pos="4140"/>
        <w:tab w:val="right" w:pos="9000"/>
      </w:tabs>
      <w:ind w:right="29" w:hanging="432"/>
      <w:rPr>
        <w:rFonts w:cs="Arial"/>
        <w:b/>
        <w:bCs/>
        <w:sz w:val="18"/>
        <w:szCs w:val="18"/>
        <w:lang w:val="nl-NL"/>
      </w:rPr>
    </w:pPr>
    <w:r w:rsidRPr="00D7253B">
      <w:rPr>
        <w:rFonts w:cs="Arial"/>
        <w:b/>
        <w:bCs/>
        <w:sz w:val="18"/>
        <w:szCs w:val="18"/>
      </w:rPr>
      <w:t>TS</w:t>
    </w:r>
    <w:r>
      <w:rPr>
        <w:rFonts w:cs="Arial"/>
        <w:b/>
        <w:bCs/>
        <w:sz w:val="18"/>
        <w:szCs w:val="18"/>
      </w:rPr>
      <w:t>SLDC</w:t>
    </w:r>
    <w:r w:rsidRPr="00D7253B">
      <w:rPr>
        <w:rFonts w:cs="Arial"/>
        <w:b/>
        <w:bCs/>
        <w:sz w:val="18"/>
        <w:szCs w:val="18"/>
      </w:rPr>
      <w:tab/>
    </w:r>
    <w:r w:rsidR="001468C6" w:rsidRPr="00D7253B">
      <w:rPr>
        <w:rStyle w:val="PageNumber"/>
        <w:rFonts w:cs="Arial"/>
        <w:sz w:val="18"/>
        <w:szCs w:val="18"/>
      </w:rPr>
      <w:fldChar w:fldCharType="begin"/>
    </w:r>
    <w:r w:rsidRPr="00D7253B">
      <w:rPr>
        <w:rStyle w:val="PageNumber"/>
        <w:rFonts w:cs="Arial"/>
        <w:sz w:val="18"/>
        <w:szCs w:val="18"/>
      </w:rPr>
      <w:instrText xml:space="preserve"> PAGE </w:instrText>
    </w:r>
    <w:r w:rsidR="001468C6" w:rsidRPr="00D7253B">
      <w:rPr>
        <w:rStyle w:val="PageNumber"/>
        <w:rFonts w:cs="Arial"/>
        <w:sz w:val="18"/>
        <w:szCs w:val="18"/>
      </w:rPr>
      <w:fldChar w:fldCharType="separate"/>
    </w:r>
    <w:r w:rsidR="0002792F">
      <w:rPr>
        <w:rStyle w:val="PageNumber"/>
        <w:rFonts w:cs="Arial"/>
        <w:noProof/>
        <w:sz w:val="18"/>
        <w:szCs w:val="18"/>
      </w:rPr>
      <w:t>15</w:t>
    </w:r>
    <w:r w:rsidR="001468C6" w:rsidRPr="00D7253B">
      <w:rPr>
        <w:rStyle w:val="PageNumber"/>
        <w:rFonts w:cs="Arial"/>
        <w:sz w:val="18"/>
        <w:szCs w:val="18"/>
      </w:rPr>
      <w:fldChar w:fldCharType="end"/>
    </w:r>
    <w:r w:rsidRPr="00D7253B">
      <w:rPr>
        <w:rFonts w:cs="Arial"/>
        <w:b/>
        <w:bCs/>
        <w:sz w:val="18"/>
        <w:szCs w:val="18"/>
      </w:rPr>
      <w:tab/>
    </w:r>
    <w:r>
      <w:rPr>
        <w:rFonts w:cs="Arial"/>
        <w:b/>
        <w:bCs/>
        <w:sz w:val="18"/>
        <w:szCs w:val="18"/>
      </w:rPr>
      <w:t>State Load Despatch Centre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45B" w:rsidRDefault="004A745B" w:rsidP="00C278BE">
      <w:pPr>
        <w:spacing w:line="240" w:lineRule="auto"/>
      </w:pPr>
      <w:r>
        <w:separator/>
      </w:r>
    </w:p>
  </w:footnote>
  <w:footnote w:type="continuationSeparator" w:id="1">
    <w:p w:rsidR="004A745B" w:rsidRDefault="004A745B" w:rsidP="00C278B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344" w:rsidRPr="00B25C87" w:rsidRDefault="00C14344" w:rsidP="007F0B2C">
    <w:pPr>
      <w:ind w:hanging="432"/>
      <w:jc w:val="center"/>
      <w:rPr>
        <w:b/>
        <w:i/>
        <w:sz w:val="18"/>
        <w:u w:val="single"/>
      </w:rPr>
    </w:pPr>
    <w:r w:rsidRPr="00B25C87">
      <w:rPr>
        <w:b/>
        <w:i/>
        <w:sz w:val="18"/>
        <w:u w:val="single"/>
      </w:rPr>
      <w:t>Filing of A</w:t>
    </w:r>
    <w:r>
      <w:rPr>
        <w:b/>
        <w:i/>
        <w:sz w:val="18"/>
        <w:u w:val="single"/>
      </w:rPr>
      <w:t xml:space="preserve">nnual Performance </w:t>
    </w:r>
    <w:r w:rsidRPr="00B25C87">
      <w:rPr>
        <w:b/>
        <w:i/>
        <w:sz w:val="18"/>
        <w:u w:val="single"/>
      </w:rPr>
      <w:t>R</w:t>
    </w:r>
    <w:r>
      <w:rPr>
        <w:b/>
        <w:i/>
        <w:sz w:val="18"/>
        <w:u w:val="single"/>
      </w:rPr>
      <w:t>eview for FY2022-23 of SLDC Activity of TSTRANSCO</w:t>
    </w:r>
  </w:p>
  <w:p w:rsidR="00C14344" w:rsidRDefault="00C143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5" type="#_x0000_t75" style="width:10.75pt;height:10.75pt" o:bullet="t">
        <v:imagedata r:id="rId1" o:title="msoFC9A"/>
      </v:shape>
    </w:pict>
  </w:numPicBullet>
  <w:abstractNum w:abstractNumId="0">
    <w:nsid w:val="FFFFFF7C"/>
    <w:multiLevelType w:val="singleLevel"/>
    <w:tmpl w:val="1EA860E8"/>
    <w:lvl w:ilvl="0">
      <w:start w:val="1"/>
      <w:numFmt w:val="decimal"/>
      <w:pStyle w:val="ListNumber5"/>
      <w:lvlText w:val="%1."/>
      <w:lvlJc w:val="left"/>
      <w:pPr>
        <w:tabs>
          <w:tab w:val="num" w:pos="1132"/>
        </w:tabs>
        <w:ind w:left="1132" w:hanging="360"/>
      </w:pPr>
    </w:lvl>
  </w:abstractNum>
  <w:abstractNum w:abstractNumId="1">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rPr>
    </w:lvl>
  </w:abstractNum>
  <w:abstractNum w:abstractNumId="5">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rPr>
    </w:lvl>
  </w:abstractNum>
  <w:abstractNum w:abstractNumId="6">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rPr>
    </w:lvl>
  </w:abstractNum>
  <w:abstractNum w:abstractNumId="7">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8">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19C5FF2"/>
    <w:multiLevelType w:val="hybridMultilevel"/>
    <w:tmpl w:val="A97C77F4"/>
    <w:lvl w:ilvl="0" w:tplc="04090017">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08C10A21"/>
    <w:multiLevelType w:val="hybridMultilevel"/>
    <w:tmpl w:val="8F70618C"/>
    <w:lvl w:ilvl="0" w:tplc="CAB87B5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FC52C4"/>
    <w:multiLevelType w:val="hybridMultilevel"/>
    <w:tmpl w:val="32AE94F8"/>
    <w:lvl w:ilvl="0" w:tplc="6206DD56">
      <w:start w:val="1"/>
      <w:numFmt w:val="lowerRoman"/>
      <w:lvlText w:val="(%1)"/>
      <w:lvlJc w:val="left"/>
      <w:pPr>
        <w:ind w:left="1500" w:hanging="720"/>
      </w:pPr>
      <w:rPr>
        <w:rFonts w:hint="default"/>
        <w:b w:val="0"/>
      </w:rPr>
    </w:lvl>
    <w:lvl w:ilvl="1" w:tplc="04090019">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2">
    <w:nsid w:val="0B951044"/>
    <w:multiLevelType w:val="hybridMultilevel"/>
    <w:tmpl w:val="5A04D57A"/>
    <w:lvl w:ilvl="0" w:tplc="CAB87B58">
      <w:start w:val="1"/>
      <w:numFmt w:val="lowerRoman"/>
      <w:lvlText w:val="(%1)"/>
      <w:lvlJc w:val="left"/>
      <w:pPr>
        <w:ind w:left="1620" w:hanging="720"/>
      </w:pPr>
      <w:rPr>
        <w:rFonts w:hint="default"/>
      </w:rPr>
    </w:lvl>
    <w:lvl w:ilvl="1" w:tplc="04090019">
      <w:start w:val="1"/>
      <w:numFmt w:val="lowerLetter"/>
      <w:lvlText w:val="%2."/>
      <w:lvlJc w:val="left"/>
      <w:pPr>
        <w:ind w:left="966"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nsid w:val="16591A6E"/>
    <w:multiLevelType w:val="hybridMultilevel"/>
    <w:tmpl w:val="C8004CDA"/>
    <w:lvl w:ilvl="0" w:tplc="0409000B">
      <w:start w:val="1"/>
      <w:numFmt w:val="bullet"/>
      <w:lvlText w:val=""/>
      <w:lvlJc w:val="left"/>
      <w:pPr>
        <w:ind w:left="666" w:hanging="360"/>
      </w:pPr>
      <w:rPr>
        <w:rFonts w:ascii="Wingdings" w:hAnsi="Wingdings" w:hint="default"/>
      </w:rPr>
    </w:lvl>
    <w:lvl w:ilvl="1" w:tplc="04090003">
      <w:start w:val="1"/>
      <w:numFmt w:val="bullet"/>
      <w:lvlText w:val="o"/>
      <w:lvlJc w:val="left"/>
      <w:pPr>
        <w:ind w:left="3675" w:hanging="360"/>
      </w:pPr>
      <w:rPr>
        <w:rFonts w:ascii="Courier New" w:hAnsi="Courier New" w:cs="Courier New" w:hint="default"/>
      </w:rPr>
    </w:lvl>
    <w:lvl w:ilvl="2" w:tplc="04090005">
      <w:start w:val="1"/>
      <w:numFmt w:val="bullet"/>
      <w:lvlText w:val=""/>
      <w:lvlJc w:val="left"/>
      <w:pPr>
        <w:ind w:left="4395" w:hanging="360"/>
      </w:pPr>
      <w:rPr>
        <w:rFonts w:ascii="Wingdings" w:hAnsi="Wingdings" w:hint="default"/>
      </w:rPr>
    </w:lvl>
    <w:lvl w:ilvl="3" w:tplc="04090001">
      <w:start w:val="1"/>
      <w:numFmt w:val="bullet"/>
      <w:lvlText w:val=""/>
      <w:lvlJc w:val="left"/>
      <w:pPr>
        <w:ind w:left="5115" w:hanging="360"/>
      </w:pPr>
      <w:rPr>
        <w:rFonts w:ascii="Symbol" w:hAnsi="Symbol" w:hint="default"/>
      </w:rPr>
    </w:lvl>
    <w:lvl w:ilvl="4" w:tplc="04090003">
      <w:start w:val="1"/>
      <w:numFmt w:val="bullet"/>
      <w:lvlText w:val="o"/>
      <w:lvlJc w:val="left"/>
      <w:pPr>
        <w:ind w:left="5835" w:hanging="360"/>
      </w:pPr>
      <w:rPr>
        <w:rFonts w:ascii="Courier New" w:hAnsi="Courier New" w:cs="Courier New" w:hint="default"/>
      </w:rPr>
    </w:lvl>
    <w:lvl w:ilvl="5" w:tplc="04090005">
      <w:start w:val="1"/>
      <w:numFmt w:val="bullet"/>
      <w:lvlText w:val=""/>
      <w:lvlJc w:val="left"/>
      <w:pPr>
        <w:ind w:left="6555" w:hanging="360"/>
      </w:pPr>
      <w:rPr>
        <w:rFonts w:ascii="Wingdings" w:hAnsi="Wingdings" w:hint="default"/>
      </w:rPr>
    </w:lvl>
    <w:lvl w:ilvl="6" w:tplc="04090001">
      <w:start w:val="1"/>
      <w:numFmt w:val="bullet"/>
      <w:lvlText w:val=""/>
      <w:lvlJc w:val="left"/>
      <w:pPr>
        <w:ind w:left="7275" w:hanging="360"/>
      </w:pPr>
      <w:rPr>
        <w:rFonts w:ascii="Symbol" w:hAnsi="Symbol" w:hint="default"/>
      </w:rPr>
    </w:lvl>
    <w:lvl w:ilvl="7" w:tplc="04090003" w:tentative="1">
      <w:start w:val="1"/>
      <w:numFmt w:val="bullet"/>
      <w:lvlText w:val="o"/>
      <w:lvlJc w:val="left"/>
      <w:pPr>
        <w:ind w:left="7995" w:hanging="360"/>
      </w:pPr>
      <w:rPr>
        <w:rFonts w:ascii="Courier New" w:hAnsi="Courier New" w:cs="Courier New" w:hint="default"/>
      </w:rPr>
    </w:lvl>
    <w:lvl w:ilvl="8" w:tplc="04090005" w:tentative="1">
      <w:start w:val="1"/>
      <w:numFmt w:val="bullet"/>
      <w:lvlText w:val=""/>
      <w:lvlJc w:val="left"/>
      <w:pPr>
        <w:ind w:left="8715" w:hanging="360"/>
      </w:pPr>
      <w:rPr>
        <w:rFonts w:ascii="Wingdings" w:hAnsi="Wingdings" w:hint="default"/>
      </w:rPr>
    </w:lvl>
  </w:abstractNum>
  <w:abstractNum w:abstractNumId="14">
    <w:nsid w:val="17321DF4"/>
    <w:multiLevelType w:val="hybridMultilevel"/>
    <w:tmpl w:val="953A71E4"/>
    <w:lvl w:ilvl="0" w:tplc="0409000B">
      <w:start w:val="1"/>
      <w:numFmt w:val="bullet"/>
      <w:lvlText w:val=""/>
      <w:lvlJc w:val="left"/>
      <w:pPr>
        <w:ind w:left="1080" w:hanging="360"/>
      </w:pPr>
      <w:rPr>
        <w:rFonts w:ascii="Wingdings" w:hAnsi="Wingding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nsid w:val="18E07750"/>
    <w:multiLevelType w:val="hybridMultilevel"/>
    <w:tmpl w:val="6CB039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C35647A"/>
    <w:multiLevelType w:val="hybridMultilevel"/>
    <w:tmpl w:val="C9B49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302CC4"/>
    <w:multiLevelType w:val="hybridMultilevel"/>
    <w:tmpl w:val="E10ADCBA"/>
    <w:lvl w:ilvl="0" w:tplc="40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8">
    <w:nsid w:val="2B326223"/>
    <w:multiLevelType w:val="hybridMultilevel"/>
    <w:tmpl w:val="353E0372"/>
    <w:lvl w:ilvl="0" w:tplc="2D465F02">
      <w:start w:val="1"/>
      <w:numFmt w:val="decimal"/>
      <w:lvlText w:val="%1"/>
      <w:lvlJc w:val="left"/>
      <w:pPr>
        <w:ind w:left="114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C60922"/>
    <w:multiLevelType w:val="hybridMultilevel"/>
    <w:tmpl w:val="05B8BAFC"/>
    <w:lvl w:ilvl="0" w:tplc="04090007">
      <w:start w:val="1"/>
      <w:numFmt w:val="bullet"/>
      <w:lvlText w:val=""/>
      <w:lvlPicBulletId w:val="0"/>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nsid w:val="425319C3"/>
    <w:multiLevelType w:val="hybridMultilevel"/>
    <w:tmpl w:val="6A3CE89C"/>
    <w:lvl w:ilvl="0" w:tplc="40183440">
      <w:start w:val="1"/>
      <w:numFmt w:val="lowerLetter"/>
      <w:lvlText w:val="(%1)"/>
      <w:lvlJc w:val="left"/>
      <w:pPr>
        <w:ind w:left="1080" w:hanging="360"/>
      </w:pPr>
      <w:rPr>
        <w:rFonts w:hint="default"/>
        <w: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8135317"/>
    <w:multiLevelType w:val="hybridMultilevel"/>
    <w:tmpl w:val="B67AF7D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A6F4C08"/>
    <w:multiLevelType w:val="hybridMultilevel"/>
    <w:tmpl w:val="1A245668"/>
    <w:lvl w:ilvl="0" w:tplc="0409001B">
      <w:start w:val="1"/>
      <w:numFmt w:val="lowerRoman"/>
      <w:lvlText w:val="%1."/>
      <w:lvlJc w:val="right"/>
      <w:pPr>
        <w:ind w:left="2328" w:hanging="360"/>
      </w:pPr>
    </w:lvl>
    <w:lvl w:ilvl="1" w:tplc="04090019" w:tentative="1">
      <w:start w:val="1"/>
      <w:numFmt w:val="lowerLetter"/>
      <w:lvlText w:val="%2."/>
      <w:lvlJc w:val="left"/>
      <w:pPr>
        <w:ind w:left="3048" w:hanging="360"/>
      </w:pPr>
    </w:lvl>
    <w:lvl w:ilvl="2" w:tplc="0409001B" w:tentative="1">
      <w:start w:val="1"/>
      <w:numFmt w:val="lowerRoman"/>
      <w:lvlText w:val="%3."/>
      <w:lvlJc w:val="right"/>
      <w:pPr>
        <w:ind w:left="3768" w:hanging="180"/>
      </w:pPr>
    </w:lvl>
    <w:lvl w:ilvl="3" w:tplc="0409000F" w:tentative="1">
      <w:start w:val="1"/>
      <w:numFmt w:val="decimal"/>
      <w:lvlText w:val="%4."/>
      <w:lvlJc w:val="left"/>
      <w:pPr>
        <w:ind w:left="4488" w:hanging="360"/>
      </w:pPr>
    </w:lvl>
    <w:lvl w:ilvl="4" w:tplc="04090019" w:tentative="1">
      <w:start w:val="1"/>
      <w:numFmt w:val="lowerLetter"/>
      <w:lvlText w:val="%5."/>
      <w:lvlJc w:val="left"/>
      <w:pPr>
        <w:ind w:left="5208" w:hanging="360"/>
      </w:pPr>
    </w:lvl>
    <w:lvl w:ilvl="5" w:tplc="0409001B" w:tentative="1">
      <w:start w:val="1"/>
      <w:numFmt w:val="lowerRoman"/>
      <w:lvlText w:val="%6."/>
      <w:lvlJc w:val="right"/>
      <w:pPr>
        <w:ind w:left="5928" w:hanging="180"/>
      </w:pPr>
    </w:lvl>
    <w:lvl w:ilvl="6" w:tplc="0409000F" w:tentative="1">
      <w:start w:val="1"/>
      <w:numFmt w:val="decimal"/>
      <w:lvlText w:val="%7."/>
      <w:lvlJc w:val="left"/>
      <w:pPr>
        <w:ind w:left="6648" w:hanging="360"/>
      </w:pPr>
    </w:lvl>
    <w:lvl w:ilvl="7" w:tplc="04090019" w:tentative="1">
      <w:start w:val="1"/>
      <w:numFmt w:val="lowerLetter"/>
      <w:lvlText w:val="%8."/>
      <w:lvlJc w:val="left"/>
      <w:pPr>
        <w:ind w:left="7368" w:hanging="360"/>
      </w:pPr>
    </w:lvl>
    <w:lvl w:ilvl="8" w:tplc="0409001B" w:tentative="1">
      <w:start w:val="1"/>
      <w:numFmt w:val="lowerRoman"/>
      <w:lvlText w:val="%9."/>
      <w:lvlJc w:val="right"/>
      <w:pPr>
        <w:ind w:left="8088" w:hanging="180"/>
      </w:pPr>
    </w:lvl>
  </w:abstractNum>
  <w:abstractNum w:abstractNumId="23">
    <w:nsid w:val="4BC20919"/>
    <w:multiLevelType w:val="hybridMultilevel"/>
    <w:tmpl w:val="E2A45C5E"/>
    <w:lvl w:ilvl="0" w:tplc="12E4365C">
      <w:start w:val="1"/>
      <w:numFmt w:val="lowerLetter"/>
      <w:lvlText w:val="(%1)"/>
      <w:lvlJc w:val="left"/>
      <w:pPr>
        <w:ind w:left="72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624C15"/>
    <w:multiLevelType w:val="multilevel"/>
    <w:tmpl w:val="D1EA7FC6"/>
    <w:lvl w:ilvl="0">
      <w:start w:val="1"/>
      <w:numFmt w:val="decimal"/>
      <w:lvlText w:val="%1."/>
      <w:lvlJc w:val="left"/>
      <w:pPr>
        <w:ind w:left="547" w:hanging="360"/>
      </w:pPr>
      <w:rPr>
        <w:rFonts w:hint="default"/>
      </w:rPr>
    </w:lvl>
    <w:lvl w:ilvl="1">
      <w:start w:val="2"/>
      <w:numFmt w:val="decimal"/>
      <w:isLgl/>
      <w:lvlText w:val="%1.%2"/>
      <w:lvlJc w:val="left"/>
      <w:pPr>
        <w:ind w:left="907" w:hanging="720"/>
      </w:pPr>
      <w:rPr>
        <w:rFonts w:hint="default"/>
      </w:rPr>
    </w:lvl>
    <w:lvl w:ilvl="2">
      <w:start w:val="1"/>
      <w:numFmt w:val="decimal"/>
      <w:isLgl/>
      <w:lvlText w:val="%1.%2.%3"/>
      <w:lvlJc w:val="left"/>
      <w:pPr>
        <w:ind w:left="907" w:hanging="720"/>
      </w:pPr>
      <w:rPr>
        <w:rFonts w:hint="default"/>
      </w:rPr>
    </w:lvl>
    <w:lvl w:ilvl="3">
      <w:start w:val="1"/>
      <w:numFmt w:val="decimal"/>
      <w:isLgl/>
      <w:lvlText w:val="%1.%2.%3.%4"/>
      <w:lvlJc w:val="left"/>
      <w:pPr>
        <w:ind w:left="907" w:hanging="720"/>
      </w:pPr>
      <w:rPr>
        <w:rFonts w:hint="default"/>
      </w:rPr>
    </w:lvl>
    <w:lvl w:ilvl="4">
      <w:start w:val="1"/>
      <w:numFmt w:val="decimal"/>
      <w:isLgl/>
      <w:lvlText w:val="%1.%2.%3.%4.%5"/>
      <w:lvlJc w:val="left"/>
      <w:pPr>
        <w:ind w:left="1267" w:hanging="1080"/>
      </w:pPr>
      <w:rPr>
        <w:rFonts w:hint="default"/>
      </w:rPr>
    </w:lvl>
    <w:lvl w:ilvl="5">
      <w:start w:val="1"/>
      <w:numFmt w:val="decimal"/>
      <w:isLgl/>
      <w:lvlText w:val="%1.%2.%3.%4.%5.%6"/>
      <w:lvlJc w:val="left"/>
      <w:pPr>
        <w:ind w:left="1267" w:hanging="1080"/>
      </w:pPr>
      <w:rPr>
        <w:rFonts w:hint="default"/>
      </w:rPr>
    </w:lvl>
    <w:lvl w:ilvl="6">
      <w:start w:val="1"/>
      <w:numFmt w:val="decimal"/>
      <w:isLgl/>
      <w:lvlText w:val="%1.%2.%3.%4.%5.%6.%7"/>
      <w:lvlJc w:val="left"/>
      <w:pPr>
        <w:ind w:left="1627" w:hanging="1440"/>
      </w:pPr>
      <w:rPr>
        <w:rFonts w:hint="default"/>
      </w:rPr>
    </w:lvl>
    <w:lvl w:ilvl="7">
      <w:start w:val="1"/>
      <w:numFmt w:val="decimal"/>
      <w:isLgl/>
      <w:lvlText w:val="%1.%2.%3.%4.%5.%6.%7.%8"/>
      <w:lvlJc w:val="left"/>
      <w:pPr>
        <w:ind w:left="1627" w:hanging="1440"/>
      </w:pPr>
      <w:rPr>
        <w:rFonts w:hint="default"/>
      </w:rPr>
    </w:lvl>
    <w:lvl w:ilvl="8">
      <w:start w:val="1"/>
      <w:numFmt w:val="decimal"/>
      <w:isLgl/>
      <w:lvlText w:val="%1.%2.%3.%4.%5.%6.%7.%8.%9"/>
      <w:lvlJc w:val="left"/>
      <w:pPr>
        <w:ind w:left="1987" w:hanging="1800"/>
      </w:pPr>
      <w:rPr>
        <w:rFonts w:hint="default"/>
      </w:rPr>
    </w:lvl>
  </w:abstractNum>
  <w:abstractNum w:abstractNumId="25">
    <w:nsid w:val="5386751F"/>
    <w:multiLevelType w:val="hybridMultilevel"/>
    <w:tmpl w:val="A67080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64C77A3"/>
    <w:multiLevelType w:val="hybridMultilevel"/>
    <w:tmpl w:val="83827900"/>
    <w:lvl w:ilvl="0" w:tplc="04090017">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7">
    <w:nsid w:val="56A12C94"/>
    <w:multiLevelType w:val="hybridMultilevel"/>
    <w:tmpl w:val="EAA0A1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B65BF3"/>
    <w:multiLevelType w:val="hybridMultilevel"/>
    <w:tmpl w:val="32AE94F8"/>
    <w:lvl w:ilvl="0" w:tplc="6206DD56">
      <w:start w:val="1"/>
      <w:numFmt w:val="lowerRoman"/>
      <w:lvlText w:val="(%1)"/>
      <w:lvlJc w:val="left"/>
      <w:pPr>
        <w:ind w:left="1500" w:hanging="720"/>
      </w:pPr>
      <w:rPr>
        <w:rFonts w:hint="default"/>
        <w:b w:val="0"/>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9">
    <w:nsid w:val="5C2004CC"/>
    <w:multiLevelType w:val="hybridMultilevel"/>
    <w:tmpl w:val="35D0BCDE"/>
    <w:lvl w:ilvl="0" w:tplc="0F1AD16E">
      <w:start w:val="1"/>
      <w:numFmt w:val="lowerRoman"/>
      <w:lvlText w:val="(%1)"/>
      <w:lvlJc w:val="left"/>
      <w:pPr>
        <w:ind w:left="851" w:hanging="360"/>
      </w:pPr>
      <w:rPr>
        <w:rFonts w:ascii="Arial" w:eastAsia="Times New Roman" w:hAnsi="Arial" w:cs="Arial" w:hint="default"/>
      </w:rPr>
    </w:lvl>
    <w:lvl w:ilvl="1" w:tplc="04090019" w:tentative="1">
      <w:start w:val="1"/>
      <w:numFmt w:val="lowerLetter"/>
      <w:lvlText w:val="%2."/>
      <w:lvlJc w:val="left"/>
      <w:pPr>
        <w:ind w:left="1571" w:hanging="360"/>
      </w:pPr>
    </w:lvl>
    <w:lvl w:ilvl="2" w:tplc="0409001B" w:tentative="1">
      <w:start w:val="1"/>
      <w:numFmt w:val="lowerRoman"/>
      <w:lvlText w:val="%3."/>
      <w:lvlJc w:val="right"/>
      <w:pPr>
        <w:ind w:left="2291" w:hanging="180"/>
      </w:pPr>
    </w:lvl>
    <w:lvl w:ilvl="3" w:tplc="0409000F" w:tentative="1">
      <w:start w:val="1"/>
      <w:numFmt w:val="decimal"/>
      <w:lvlText w:val="%4."/>
      <w:lvlJc w:val="left"/>
      <w:pPr>
        <w:ind w:left="3011" w:hanging="360"/>
      </w:pPr>
    </w:lvl>
    <w:lvl w:ilvl="4" w:tplc="04090019" w:tentative="1">
      <w:start w:val="1"/>
      <w:numFmt w:val="lowerLetter"/>
      <w:lvlText w:val="%5."/>
      <w:lvlJc w:val="left"/>
      <w:pPr>
        <w:ind w:left="3731" w:hanging="360"/>
      </w:pPr>
    </w:lvl>
    <w:lvl w:ilvl="5" w:tplc="0409001B" w:tentative="1">
      <w:start w:val="1"/>
      <w:numFmt w:val="lowerRoman"/>
      <w:lvlText w:val="%6."/>
      <w:lvlJc w:val="right"/>
      <w:pPr>
        <w:ind w:left="4451" w:hanging="180"/>
      </w:pPr>
    </w:lvl>
    <w:lvl w:ilvl="6" w:tplc="0409000F" w:tentative="1">
      <w:start w:val="1"/>
      <w:numFmt w:val="decimal"/>
      <w:lvlText w:val="%7."/>
      <w:lvlJc w:val="left"/>
      <w:pPr>
        <w:ind w:left="5171" w:hanging="360"/>
      </w:pPr>
    </w:lvl>
    <w:lvl w:ilvl="7" w:tplc="04090019" w:tentative="1">
      <w:start w:val="1"/>
      <w:numFmt w:val="lowerLetter"/>
      <w:lvlText w:val="%8."/>
      <w:lvlJc w:val="left"/>
      <w:pPr>
        <w:ind w:left="5891" w:hanging="360"/>
      </w:pPr>
    </w:lvl>
    <w:lvl w:ilvl="8" w:tplc="0409001B" w:tentative="1">
      <w:start w:val="1"/>
      <w:numFmt w:val="lowerRoman"/>
      <w:lvlText w:val="%9."/>
      <w:lvlJc w:val="right"/>
      <w:pPr>
        <w:ind w:left="6611" w:hanging="180"/>
      </w:pPr>
    </w:lvl>
  </w:abstractNum>
  <w:abstractNum w:abstractNumId="30">
    <w:nsid w:val="5F5577CF"/>
    <w:multiLevelType w:val="hybridMultilevel"/>
    <w:tmpl w:val="4FB42EE6"/>
    <w:lvl w:ilvl="0" w:tplc="0F1AD16E">
      <w:start w:val="1"/>
      <w:numFmt w:val="lowerRoman"/>
      <w:lvlText w:val="(%1)"/>
      <w:lvlJc w:val="left"/>
      <w:pPr>
        <w:ind w:left="1211" w:hanging="360"/>
      </w:pPr>
      <w:rPr>
        <w:rFonts w:ascii="Arial" w:eastAsia="Times New Roman" w:hAnsi="Arial" w:cs="Arial" w:hint="default"/>
      </w:rPr>
    </w:lvl>
    <w:lvl w:ilvl="1" w:tplc="04090019" w:tentative="1">
      <w:start w:val="1"/>
      <w:numFmt w:val="lowerLetter"/>
      <w:lvlText w:val="%2."/>
      <w:lvlJc w:val="left"/>
      <w:pPr>
        <w:ind w:left="1571" w:hanging="360"/>
      </w:pPr>
    </w:lvl>
    <w:lvl w:ilvl="2" w:tplc="0409001B" w:tentative="1">
      <w:start w:val="1"/>
      <w:numFmt w:val="lowerRoman"/>
      <w:lvlText w:val="%3."/>
      <w:lvlJc w:val="right"/>
      <w:pPr>
        <w:ind w:left="2291" w:hanging="180"/>
      </w:pPr>
    </w:lvl>
    <w:lvl w:ilvl="3" w:tplc="0409000F" w:tentative="1">
      <w:start w:val="1"/>
      <w:numFmt w:val="decimal"/>
      <w:lvlText w:val="%4."/>
      <w:lvlJc w:val="left"/>
      <w:pPr>
        <w:ind w:left="3011" w:hanging="360"/>
      </w:pPr>
    </w:lvl>
    <w:lvl w:ilvl="4" w:tplc="04090019" w:tentative="1">
      <w:start w:val="1"/>
      <w:numFmt w:val="lowerLetter"/>
      <w:lvlText w:val="%5."/>
      <w:lvlJc w:val="left"/>
      <w:pPr>
        <w:ind w:left="3731" w:hanging="360"/>
      </w:pPr>
    </w:lvl>
    <w:lvl w:ilvl="5" w:tplc="0409001B" w:tentative="1">
      <w:start w:val="1"/>
      <w:numFmt w:val="lowerRoman"/>
      <w:lvlText w:val="%6."/>
      <w:lvlJc w:val="right"/>
      <w:pPr>
        <w:ind w:left="4451" w:hanging="180"/>
      </w:pPr>
    </w:lvl>
    <w:lvl w:ilvl="6" w:tplc="0409000F" w:tentative="1">
      <w:start w:val="1"/>
      <w:numFmt w:val="decimal"/>
      <w:lvlText w:val="%7."/>
      <w:lvlJc w:val="left"/>
      <w:pPr>
        <w:ind w:left="5171" w:hanging="360"/>
      </w:pPr>
    </w:lvl>
    <w:lvl w:ilvl="7" w:tplc="04090019" w:tentative="1">
      <w:start w:val="1"/>
      <w:numFmt w:val="lowerLetter"/>
      <w:lvlText w:val="%8."/>
      <w:lvlJc w:val="left"/>
      <w:pPr>
        <w:ind w:left="5891" w:hanging="360"/>
      </w:pPr>
    </w:lvl>
    <w:lvl w:ilvl="8" w:tplc="0409001B" w:tentative="1">
      <w:start w:val="1"/>
      <w:numFmt w:val="lowerRoman"/>
      <w:lvlText w:val="%9."/>
      <w:lvlJc w:val="right"/>
      <w:pPr>
        <w:ind w:left="6611" w:hanging="180"/>
      </w:pPr>
    </w:lvl>
  </w:abstractNum>
  <w:abstractNum w:abstractNumId="31">
    <w:nsid w:val="6FF6131F"/>
    <w:multiLevelType w:val="hybridMultilevel"/>
    <w:tmpl w:val="64CC720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70CA3601"/>
    <w:multiLevelType w:val="hybridMultilevel"/>
    <w:tmpl w:val="E8B6315C"/>
    <w:lvl w:ilvl="0" w:tplc="04090005">
      <w:start w:val="1"/>
      <w:numFmt w:val="bullet"/>
      <w:lvlText w:val=""/>
      <w:lvlJc w:val="left"/>
      <w:pPr>
        <w:ind w:left="810" w:hanging="360"/>
      </w:pPr>
      <w:rPr>
        <w:rFonts w:ascii="Wingdings" w:hAnsi="Wingding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749D0E1A"/>
    <w:multiLevelType w:val="multilevel"/>
    <w:tmpl w:val="C3985672"/>
    <w:lvl w:ilvl="0">
      <w:start w:val="3"/>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i w: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nsid w:val="7C2731BE"/>
    <w:multiLevelType w:val="multilevel"/>
    <w:tmpl w:val="28B287F2"/>
    <w:lvl w:ilvl="0">
      <w:start w:val="1"/>
      <w:numFmt w:val="decimal"/>
      <w:pStyle w:val="HeadingArial"/>
      <w:lvlText w:val="%1"/>
      <w:lvlJc w:val="left"/>
      <w:pPr>
        <w:ind w:left="720" w:hanging="360"/>
      </w:pPr>
      <w:rPr>
        <w:rFonts w:hint="default"/>
        <w:sz w:val="26"/>
        <w:szCs w:val="2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7D267177"/>
    <w:multiLevelType w:val="hybridMultilevel"/>
    <w:tmpl w:val="602875A2"/>
    <w:lvl w:ilvl="0" w:tplc="04090005">
      <w:start w:val="1"/>
      <w:numFmt w:val="bullet"/>
      <w:lvlText w:val=""/>
      <w:lvlJc w:val="left"/>
      <w:pPr>
        <w:ind w:left="810" w:hanging="360"/>
      </w:pPr>
      <w:rPr>
        <w:rFonts w:ascii="Wingdings" w:hAnsi="Wingding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7F7927A2"/>
    <w:multiLevelType w:val="hybridMultilevel"/>
    <w:tmpl w:val="7E2E2DF0"/>
    <w:lvl w:ilvl="0" w:tplc="65F25872">
      <w:start w:val="3"/>
      <w:numFmt w:val="upperLetter"/>
      <w:lvlText w:val="%1)"/>
      <w:lvlJc w:val="left"/>
      <w:pPr>
        <w:ind w:left="907" w:hanging="360"/>
      </w:pPr>
      <w:rPr>
        <w:rFonts w:hint="default"/>
      </w:rPr>
    </w:lvl>
    <w:lvl w:ilvl="1" w:tplc="40090019" w:tentative="1">
      <w:start w:val="1"/>
      <w:numFmt w:val="lowerLetter"/>
      <w:lvlText w:val="%2."/>
      <w:lvlJc w:val="left"/>
      <w:pPr>
        <w:ind w:left="1627" w:hanging="360"/>
      </w:pPr>
    </w:lvl>
    <w:lvl w:ilvl="2" w:tplc="4009001B" w:tentative="1">
      <w:start w:val="1"/>
      <w:numFmt w:val="lowerRoman"/>
      <w:lvlText w:val="%3."/>
      <w:lvlJc w:val="right"/>
      <w:pPr>
        <w:ind w:left="2347" w:hanging="180"/>
      </w:pPr>
    </w:lvl>
    <w:lvl w:ilvl="3" w:tplc="4009000F" w:tentative="1">
      <w:start w:val="1"/>
      <w:numFmt w:val="decimal"/>
      <w:lvlText w:val="%4."/>
      <w:lvlJc w:val="left"/>
      <w:pPr>
        <w:ind w:left="3067" w:hanging="360"/>
      </w:pPr>
    </w:lvl>
    <w:lvl w:ilvl="4" w:tplc="40090019" w:tentative="1">
      <w:start w:val="1"/>
      <w:numFmt w:val="lowerLetter"/>
      <w:lvlText w:val="%5."/>
      <w:lvlJc w:val="left"/>
      <w:pPr>
        <w:ind w:left="3787" w:hanging="360"/>
      </w:pPr>
    </w:lvl>
    <w:lvl w:ilvl="5" w:tplc="4009001B" w:tentative="1">
      <w:start w:val="1"/>
      <w:numFmt w:val="lowerRoman"/>
      <w:lvlText w:val="%6."/>
      <w:lvlJc w:val="right"/>
      <w:pPr>
        <w:ind w:left="4507" w:hanging="180"/>
      </w:pPr>
    </w:lvl>
    <w:lvl w:ilvl="6" w:tplc="4009000F" w:tentative="1">
      <w:start w:val="1"/>
      <w:numFmt w:val="decimal"/>
      <w:lvlText w:val="%7."/>
      <w:lvlJc w:val="left"/>
      <w:pPr>
        <w:ind w:left="5227" w:hanging="360"/>
      </w:pPr>
    </w:lvl>
    <w:lvl w:ilvl="7" w:tplc="40090019" w:tentative="1">
      <w:start w:val="1"/>
      <w:numFmt w:val="lowerLetter"/>
      <w:lvlText w:val="%8."/>
      <w:lvlJc w:val="left"/>
      <w:pPr>
        <w:ind w:left="5947" w:hanging="360"/>
      </w:pPr>
    </w:lvl>
    <w:lvl w:ilvl="8" w:tplc="4009001B" w:tentative="1">
      <w:start w:val="1"/>
      <w:numFmt w:val="lowerRoman"/>
      <w:lvlText w:val="%9."/>
      <w:lvlJc w:val="right"/>
      <w:pPr>
        <w:ind w:left="6667" w:hanging="180"/>
      </w:pPr>
    </w:lvl>
  </w:abstractNum>
  <w:num w:numId="1">
    <w:abstractNumId w:val="5"/>
  </w:num>
  <w:num w:numId="2">
    <w:abstractNumId w:val="4"/>
  </w:num>
  <w:num w:numId="3">
    <w:abstractNumId w:val="8"/>
  </w:num>
  <w:num w:numId="4">
    <w:abstractNumId w:val="6"/>
  </w:num>
  <w:num w:numId="5">
    <w:abstractNumId w:val="7"/>
  </w:num>
  <w:num w:numId="6">
    <w:abstractNumId w:val="3"/>
  </w:num>
  <w:num w:numId="7">
    <w:abstractNumId w:val="2"/>
  </w:num>
  <w:num w:numId="8">
    <w:abstractNumId w:val="0"/>
  </w:num>
  <w:num w:numId="9">
    <w:abstractNumId w:val="1"/>
  </w:num>
  <w:num w:numId="10">
    <w:abstractNumId w:val="33"/>
  </w:num>
  <w:num w:numId="11">
    <w:abstractNumId w:val="22"/>
  </w:num>
  <w:num w:numId="12">
    <w:abstractNumId w:val="17"/>
  </w:num>
  <w:num w:numId="13">
    <w:abstractNumId w:val="34"/>
  </w:num>
  <w:num w:numId="14">
    <w:abstractNumId w:val="24"/>
  </w:num>
  <w:num w:numId="15">
    <w:abstractNumId w:val="23"/>
  </w:num>
  <w:num w:numId="16">
    <w:abstractNumId w:val="12"/>
  </w:num>
  <w:num w:numId="17">
    <w:abstractNumId w:val="25"/>
  </w:num>
  <w:num w:numId="18">
    <w:abstractNumId w:val="9"/>
  </w:num>
  <w:num w:numId="19">
    <w:abstractNumId w:val="26"/>
  </w:num>
  <w:num w:numId="20">
    <w:abstractNumId w:val="20"/>
  </w:num>
  <w:num w:numId="21">
    <w:abstractNumId w:val="32"/>
  </w:num>
  <w:num w:numId="22">
    <w:abstractNumId w:val="35"/>
  </w:num>
  <w:num w:numId="23">
    <w:abstractNumId w:val="11"/>
  </w:num>
  <w:num w:numId="24">
    <w:abstractNumId w:val="30"/>
  </w:num>
  <w:num w:numId="25">
    <w:abstractNumId w:val="21"/>
  </w:num>
  <w:num w:numId="26">
    <w:abstractNumId w:val="19"/>
  </w:num>
  <w:num w:numId="27">
    <w:abstractNumId w:val="29"/>
  </w:num>
  <w:num w:numId="28">
    <w:abstractNumId w:val="14"/>
  </w:num>
  <w:num w:numId="29">
    <w:abstractNumId w:val="18"/>
  </w:num>
  <w:num w:numId="30">
    <w:abstractNumId w:val="28"/>
  </w:num>
  <w:num w:numId="31">
    <w:abstractNumId w:val="13"/>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16"/>
  </w:num>
  <w:num w:numId="35">
    <w:abstractNumId w:val="31"/>
  </w:num>
  <w:num w:numId="36">
    <w:abstractNumId w:val="15"/>
  </w:num>
  <w:num w:numId="37">
    <w:abstractNumId w:val="10"/>
  </w:num>
  <w:num w:numId="38">
    <w:abstractNumId w:val="34"/>
  </w:num>
  <w:num w:numId="39">
    <w:abstractNumId w:val="27"/>
  </w:num>
  <w:num w:numId="40">
    <w:abstractNumId w:val="34"/>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footnotePr>
    <w:footnote w:id="0"/>
    <w:footnote w:id="1"/>
  </w:footnotePr>
  <w:endnotePr>
    <w:endnote w:id="0"/>
    <w:endnote w:id="1"/>
  </w:endnotePr>
  <w:compat/>
  <w:rsids>
    <w:rsidRoot w:val="00255F1E"/>
    <w:rsid w:val="000006DB"/>
    <w:rsid w:val="00001788"/>
    <w:rsid w:val="000074A7"/>
    <w:rsid w:val="00012560"/>
    <w:rsid w:val="00013806"/>
    <w:rsid w:val="00014AE0"/>
    <w:rsid w:val="000167A0"/>
    <w:rsid w:val="00017430"/>
    <w:rsid w:val="000179FD"/>
    <w:rsid w:val="00017B80"/>
    <w:rsid w:val="00022DB2"/>
    <w:rsid w:val="00022F74"/>
    <w:rsid w:val="000230C9"/>
    <w:rsid w:val="00025A90"/>
    <w:rsid w:val="000264F3"/>
    <w:rsid w:val="00026BB9"/>
    <w:rsid w:val="00026E44"/>
    <w:rsid w:val="0002785F"/>
    <w:rsid w:val="0002792F"/>
    <w:rsid w:val="00032232"/>
    <w:rsid w:val="00032611"/>
    <w:rsid w:val="000412C1"/>
    <w:rsid w:val="000417CC"/>
    <w:rsid w:val="000423DB"/>
    <w:rsid w:val="00043148"/>
    <w:rsid w:val="00043922"/>
    <w:rsid w:val="0004478A"/>
    <w:rsid w:val="000502D1"/>
    <w:rsid w:val="00051424"/>
    <w:rsid w:val="00052574"/>
    <w:rsid w:val="00057BF1"/>
    <w:rsid w:val="00060B8B"/>
    <w:rsid w:val="000610A5"/>
    <w:rsid w:val="00061F0B"/>
    <w:rsid w:val="00062227"/>
    <w:rsid w:val="00066021"/>
    <w:rsid w:val="0006606F"/>
    <w:rsid w:val="000663CB"/>
    <w:rsid w:val="000720F7"/>
    <w:rsid w:val="00072DC8"/>
    <w:rsid w:val="00073ED6"/>
    <w:rsid w:val="00074294"/>
    <w:rsid w:val="00076E32"/>
    <w:rsid w:val="000833D9"/>
    <w:rsid w:val="00083F2A"/>
    <w:rsid w:val="0008727A"/>
    <w:rsid w:val="00087AC3"/>
    <w:rsid w:val="00090CDF"/>
    <w:rsid w:val="00091882"/>
    <w:rsid w:val="0009650B"/>
    <w:rsid w:val="000976D5"/>
    <w:rsid w:val="0009773F"/>
    <w:rsid w:val="00097A3F"/>
    <w:rsid w:val="000A0560"/>
    <w:rsid w:val="000A09A6"/>
    <w:rsid w:val="000A0B75"/>
    <w:rsid w:val="000A0D14"/>
    <w:rsid w:val="000A5260"/>
    <w:rsid w:val="000A605F"/>
    <w:rsid w:val="000B027C"/>
    <w:rsid w:val="000B1CE4"/>
    <w:rsid w:val="000B3EC5"/>
    <w:rsid w:val="000B451B"/>
    <w:rsid w:val="000B5F76"/>
    <w:rsid w:val="000B6AF3"/>
    <w:rsid w:val="000C0920"/>
    <w:rsid w:val="000C29F0"/>
    <w:rsid w:val="000C3061"/>
    <w:rsid w:val="000C3575"/>
    <w:rsid w:val="000C386C"/>
    <w:rsid w:val="000C4792"/>
    <w:rsid w:val="000C5F42"/>
    <w:rsid w:val="000C68DD"/>
    <w:rsid w:val="000C7A7F"/>
    <w:rsid w:val="000C7DDE"/>
    <w:rsid w:val="000D1F8F"/>
    <w:rsid w:val="000D3E87"/>
    <w:rsid w:val="000D630C"/>
    <w:rsid w:val="000D7C93"/>
    <w:rsid w:val="000E18F6"/>
    <w:rsid w:val="000E361D"/>
    <w:rsid w:val="000E3DF7"/>
    <w:rsid w:val="000E3FC6"/>
    <w:rsid w:val="000E4444"/>
    <w:rsid w:val="000E4D58"/>
    <w:rsid w:val="000E57FC"/>
    <w:rsid w:val="000E595C"/>
    <w:rsid w:val="000E7B4D"/>
    <w:rsid w:val="000F36A9"/>
    <w:rsid w:val="001000B6"/>
    <w:rsid w:val="0010012D"/>
    <w:rsid w:val="00103231"/>
    <w:rsid w:val="00103803"/>
    <w:rsid w:val="00104165"/>
    <w:rsid w:val="00105B1B"/>
    <w:rsid w:val="00105CF5"/>
    <w:rsid w:val="00106318"/>
    <w:rsid w:val="0010646C"/>
    <w:rsid w:val="00106D4D"/>
    <w:rsid w:val="00107654"/>
    <w:rsid w:val="00112C40"/>
    <w:rsid w:val="00112D33"/>
    <w:rsid w:val="001134F2"/>
    <w:rsid w:val="00115507"/>
    <w:rsid w:val="00115B99"/>
    <w:rsid w:val="001166A7"/>
    <w:rsid w:val="001169B2"/>
    <w:rsid w:val="001171AC"/>
    <w:rsid w:val="00120BB0"/>
    <w:rsid w:val="001221FA"/>
    <w:rsid w:val="00122433"/>
    <w:rsid w:val="001227C7"/>
    <w:rsid w:val="00123746"/>
    <w:rsid w:val="0012374A"/>
    <w:rsid w:val="00123AB6"/>
    <w:rsid w:val="001246F8"/>
    <w:rsid w:val="00124A68"/>
    <w:rsid w:val="00125370"/>
    <w:rsid w:val="001258D1"/>
    <w:rsid w:val="00125E21"/>
    <w:rsid w:val="0012719F"/>
    <w:rsid w:val="0013045E"/>
    <w:rsid w:val="00130C14"/>
    <w:rsid w:val="00132040"/>
    <w:rsid w:val="001336D2"/>
    <w:rsid w:val="00133AC8"/>
    <w:rsid w:val="00134256"/>
    <w:rsid w:val="0013779C"/>
    <w:rsid w:val="001378A3"/>
    <w:rsid w:val="00140888"/>
    <w:rsid w:val="00141FF4"/>
    <w:rsid w:val="0014260A"/>
    <w:rsid w:val="001441FA"/>
    <w:rsid w:val="00145320"/>
    <w:rsid w:val="0014578D"/>
    <w:rsid w:val="00145FD4"/>
    <w:rsid w:val="001468C6"/>
    <w:rsid w:val="00150A04"/>
    <w:rsid w:val="00150CBC"/>
    <w:rsid w:val="001510E0"/>
    <w:rsid w:val="00151258"/>
    <w:rsid w:val="00151AED"/>
    <w:rsid w:val="00151CA5"/>
    <w:rsid w:val="0015202C"/>
    <w:rsid w:val="00152558"/>
    <w:rsid w:val="00154925"/>
    <w:rsid w:val="001561C5"/>
    <w:rsid w:val="001568C7"/>
    <w:rsid w:val="00157057"/>
    <w:rsid w:val="00157A3A"/>
    <w:rsid w:val="00160487"/>
    <w:rsid w:val="00160865"/>
    <w:rsid w:val="00161EBD"/>
    <w:rsid w:val="00163012"/>
    <w:rsid w:val="0016412E"/>
    <w:rsid w:val="00166209"/>
    <w:rsid w:val="0016739C"/>
    <w:rsid w:val="001676C7"/>
    <w:rsid w:val="00170E60"/>
    <w:rsid w:val="001711CA"/>
    <w:rsid w:val="00172DAF"/>
    <w:rsid w:val="00176F5B"/>
    <w:rsid w:val="0017743D"/>
    <w:rsid w:val="00180F1D"/>
    <w:rsid w:val="00181173"/>
    <w:rsid w:val="00181F76"/>
    <w:rsid w:val="00183184"/>
    <w:rsid w:val="00183ABD"/>
    <w:rsid w:val="00183EEC"/>
    <w:rsid w:val="001868C9"/>
    <w:rsid w:val="00186B04"/>
    <w:rsid w:val="001902CE"/>
    <w:rsid w:val="00193221"/>
    <w:rsid w:val="00194694"/>
    <w:rsid w:val="00194935"/>
    <w:rsid w:val="00194BED"/>
    <w:rsid w:val="00197245"/>
    <w:rsid w:val="001A1871"/>
    <w:rsid w:val="001A1913"/>
    <w:rsid w:val="001A1A37"/>
    <w:rsid w:val="001A1C99"/>
    <w:rsid w:val="001A2812"/>
    <w:rsid w:val="001A347B"/>
    <w:rsid w:val="001A34CB"/>
    <w:rsid w:val="001A4063"/>
    <w:rsid w:val="001A464C"/>
    <w:rsid w:val="001A67AF"/>
    <w:rsid w:val="001A77BE"/>
    <w:rsid w:val="001B01BF"/>
    <w:rsid w:val="001B33C4"/>
    <w:rsid w:val="001B451E"/>
    <w:rsid w:val="001B4FCE"/>
    <w:rsid w:val="001B56FC"/>
    <w:rsid w:val="001B589D"/>
    <w:rsid w:val="001C07E8"/>
    <w:rsid w:val="001C0B17"/>
    <w:rsid w:val="001C11FB"/>
    <w:rsid w:val="001C3606"/>
    <w:rsid w:val="001C3EA5"/>
    <w:rsid w:val="001C40E2"/>
    <w:rsid w:val="001C4D32"/>
    <w:rsid w:val="001C6E32"/>
    <w:rsid w:val="001C7C1D"/>
    <w:rsid w:val="001C7EE5"/>
    <w:rsid w:val="001D0CBD"/>
    <w:rsid w:val="001D120E"/>
    <w:rsid w:val="001D4C30"/>
    <w:rsid w:val="001E0E5C"/>
    <w:rsid w:val="001E1B17"/>
    <w:rsid w:val="001E414F"/>
    <w:rsid w:val="001E4500"/>
    <w:rsid w:val="001E45E2"/>
    <w:rsid w:val="001E56A0"/>
    <w:rsid w:val="001E635C"/>
    <w:rsid w:val="001E6A86"/>
    <w:rsid w:val="001F1572"/>
    <w:rsid w:val="001F1A52"/>
    <w:rsid w:val="001F2C34"/>
    <w:rsid w:val="001F3FDA"/>
    <w:rsid w:val="001F41A5"/>
    <w:rsid w:val="001F5426"/>
    <w:rsid w:val="001F5A5E"/>
    <w:rsid w:val="001F6108"/>
    <w:rsid w:val="001F6B6F"/>
    <w:rsid w:val="001F71FF"/>
    <w:rsid w:val="001F7E1D"/>
    <w:rsid w:val="00200548"/>
    <w:rsid w:val="00201000"/>
    <w:rsid w:val="00201934"/>
    <w:rsid w:val="00201942"/>
    <w:rsid w:val="002042C2"/>
    <w:rsid w:val="002043E9"/>
    <w:rsid w:val="00205F5F"/>
    <w:rsid w:val="00206466"/>
    <w:rsid w:val="00206988"/>
    <w:rsid w:val="00211028"/>
    <w:rsid w:val="00211693"/>
    <w:rsid w:val="00214CF0"/>
    <w:rsid w:val="002165B2"/>
    <w:rsid w:val="00217DEF"/>
    <w:rsid w:val="002211C4"/>
    <w:rsid w:val="00222BB8"/>
    <w:rsid w:val="0022319C"/>
    <w:rsid w:val="002261B7"/>
    <w:rsid w:val="0022638D"/>
    <w:rsid w:val="00231BE7"/>
    <w:rsid w:val="00234F2E"/>
    <w:rsid w:val="0023749D"/>
    <w:rsid w:val="002416E3"/>
    <w:rsid w:val="00242F07"/>
    <w:rsid w:val="00246410"/>
    <w:rsid w:val="00250025"/>
    <w:rsid w:val="002515D2"/>
    <w:rsid w:val="00252F6A"/>
    <w:rsid w:val="00255F1E"/>
    <w:rsid w:val="0026041D"/>
    <w:rsid w:val="002610D3"/>
    <w:rsid w:val="0026204A"/>
    <w:rsid w:val="0026403F"/>
    <w:rsid w:val="00265591"/>
    <w:rsid w:val="00266689"/>
    <w:rsid w:val="00272CDD"/>
    <w:rsid w:val="00274605"/>
    <w:rsid w:val="002775A8"/>
    <w:rsid w:val="00277660"/>
    <w:rsid w:val="00282DC5"/>
    <w:rsid w:val="0028489C"/>
    <w:rsid w:val="00287DB6"/>
    <w:rsid w:val="00287DC2"/>
    <w:rsid w:val="00292343"/>
    <w:rsid w:val="00293BAA"/>
    <w:rsid w:val="00294B90"/>
    <w:rsid w:val="00294CD4"/>
    <w:rsid w:val="00296246"/>
    <w:rsid w:val="00297143"/>
    <w:rsid w:val="002A29C7"/>
    <w:rsid w:val="002A7257"/>
    <w:rsid w:val="002A752B"/>
    <w:rsid w:val="002A7901"/>
    <w:rsid w:val="002B45C1"/>
    <w:rsid w:val="002B4690"/>
    <w:rsid w:val="002B48A6"/>
    <w:rsid w:val="002B63B4"/>
    <w:rsid w:val="002B78DD"/>
    <w:rsid w:val="002C0CCA"/>
    <w:rsid w:val="002C1635"/>
    <w:rsid w:val="002C1CA8"/>
    <w:rsid w:val="002C268D"/>
    <w:rsid w:val="002C5E84"/>
    <w:rsid w:val="002C7016"/>
    <w:rsid w:val="002C7F83"/>
    <w:rsid w:val="002D06F2"/>
    <w:rsid w:val="002D0BD0"/>
    <w:rsid w:val="002D0CEC"/>
    <w:rsid w:val="002D3053"/>
    <w:rsid w:val="002D3D5C"/>
    <w:rsid w:val="002D4739"/>
    <w:rsid w:val="002D474A"/>
    <w:rsid w:val="002D5E00"/>
    <w:rsid w:val="002D696F"/>
    <w:rsid w:val="002D6A04"/>
    <w:rsid w:val="002D6B85"/>
    <w:rsid w:val="002E2A5D"/>
    <w:rsid w:val="002E3429"/>
    <w:rsid w:val="002E4AC3"/>
    <w:rsid w:val="002E569A"/>
    <w:rsid w:val="002E63C7"/>
    <w:rsid w:val="002E75CD"/>
    <w:rsid w:val="002F1F0C"/>
    <w:rsid w:val="002F358B"/>
    <w:rsid w:val="002F5AC8"/>
    <w:rsid w:val="002F5AEA"/>
    <w:rsid w:val="002F65AD"/>
    <w:rsid w:val="002F6CA9"/>
    <w:rsid w:val="002F7CF1"/>
    <w:rsid w:val="00300092"/>
    <w:rsid w:val="00300A7A"/>
    <w:rsid w:val="00300DE0"/>
    <w:rsid w:val="003010AF"/>
    <w:rsid w:val="003062A1"/>
    <w:rsid w:val="003075C0"/>
    <w:rsid w:val="003079D6"/>
    <w:rsid w:val="00307ABB"/>
    <w:rsid w:val="00307CA8"/>
    <w:rsid w:val="00311409"/>
    <w:rsid w:val="00311892"/>
    <w:rsid w:val="003128D4"/>
    <w:rsid w:val="00317164"/>
    <w:rsid w:val="003200BF"/>
    <w:rsid w:val="0032014A"/>
    <w:rsid w:val="003220DF"/>
    <w:rsid w:val="00322A6E"/>
    <w:rsid w:val="00324699"/>
    <w:rsid w:val="00324D41"/>
    <w:rsid w:val="00324D5A"/>
    <w:rsid w:val="00326382"/>
    <w:rsid w:val="00332A09"/>
    <w:rsid w:val="00335513"/>
    <w:rsid w:val="003365FC"/>
    <w:rsid w:val="003378F4"/>
    <w:rsid w:val="00343130"/>
    <w:rsid w:val="003433D7"/>
    <w:rsid w:val="0034392D"/>
    <w:rsid w:val="003446D3"/>
    <w:rsid w:val="00345F89"/>
    <w:rsid w:val="00347966"/>
    <w:rsid w:val="00347D28"/>
    <w:rsid w:val="00350110"/>
    <w:rsid w:val="00350EFE"/>
    <w:rsid w:val="003511EF"/>
    <w:rsid w:val="00351C13"/>
    <w:rsid w:val="0035501E"/>
    <w:rsid w:val="003556A5"/>
    <w:rsid w:val="00356E23"/>
    <w:rsid w:val="0035759D"/>
    <w:rsid w:val="00360895"/>
    <w:rsid w:val="003611F1"/>
    <w:rsid w:val="00361873"/>
    <w:rsid w:val="00361D8B"/>
    <w:rsid w:val="00363A96"/>
    <w:rsid w:val="00363AA3"/>
    <w:rsid w:val="00364E05"/>
    <w:rsid w:val="0036725E"/>
    <w:rsid w:val="00372276"/>
    <w:rsid w:val="00372C6D"/>
    <w:rsid w:val="00374290"/>
    <w:rsid w:val="00376165"/>
    <w:rsid w:val="0037690A"/>
    <w:rsid w:val="003770B7"/>
    <w:rsid w:val="003810A4"/>
    <w:rsid w:val="003828A8"/>
    <w:rsid w:val="00383980"/>
    <w:rsid w:val="003842DC"/>
    <w:rsid w:val="003910FB"/>
    <w:rsid w:val="003915F4"/>
    <w:rsid w:val="0039231F"/>
    <w:rsid w:val="00392ABB"/>
    <w:rsid w:val="00394620"/>
    <w:rsid w:val="003951AA"/>
    <w:rsid w:val="0039593A"/>
    <w:rsid w:val="003A04F1"/>
    <w:rsid w:val="003A0B9F"/>
    <w:rsid w:val="003A1852"/>
    <w:rsid w:val="003A24F5"/>
    <w:rsid w:val="003A2EE5"/>
    <w:rsid w:val="003A350E"/>
    <w:rsid w:val="003A3A1A"/>
    <w:rsid w:val="003A49EF"/>
    <w:rsid w:val="003A4B72"/>
    <w:rsid w:val="003A517D"/>
    <w:rsid w:val="003A6838"/>
    <w:rsid w:val="003B115E"/>
    <w:rsid w:val="003B121B"/>
    <w:rsid w:val="003B23C7"/>
    <w:rsid w:val="003B54A6"/>
    <w:rsid w:val="003B5754"/>
    <w:rsid w:val="003C198D"/>
    <w:rsid w:val="003C1A85"/>
    <w:rsid w:val="003C38FF"/>
    <w:rsid w:val="003C4968"/>
    <w:rsid w:val="003C6132"/>
    <w:rsid w:val="003C6218"/>
    <w:rsid w:val="003C6753"/>
    <w:rsid w:val="003C74D1"/>
    <w:rsid w:val="003C7740"/>
    <w:rsid w:val="003D0963"/>
    <w:rsid w:val="003D296D"/>
    <w:rsid w:val="003D3BA4"/>
    <w:rsid w:val="003D3E99"/>
    <w:rsid w:val="003D4D75"/>
    <w:rsid w:val="003D505A"/>
    <w:rsid w:val="003D726E"/>
    <w:rsid w:val="003D74B3"/>
    <w:rsid w:val="003D76AA"/>
    <w:rsid w:val="003D7F00"/>
    <w:rsid w:val="003E14EA"/>
    <w:rsid w:val="003E2A24"/>
    <w:rsid w:val="003E2E87"/>
    <w:rsid w:val="003E3295"/>
    <w:rsid w:val="003E4A60"/>
    <w:rsid w:val="003E4CF8"/>
    <w:rsid w:val="003E4D52"/>
    <w:rsid w:val="003E523E"/>
    <w:rsid w:val="003E7673"/>
    <w:rsid w:val="003E7C65"/>
    <w:rsid w:val="003F06B9"/>
    <w:rsid w:val="003F56CC"/>
    <w:rsid w:val="003F69CC"/>
    <w:rsid w:val="00403F58"/>
    <w:rsid w:val="0040461D"/>
    <w:rsid w:val="004049DA"/>
    <w:rsid w:val="00406248"/>
    <w:rsid w:val="00407B06"/>
    <w:rsid w:val="0041015F"/>
    <w:rsid w:val="0041214A"/>
    <w:rsid w:val="004137B4"/>
    <w:rsid w:val="00413D9D"/>
    <w:rsid w:val="00414140"/>
    <w:rsid w:val="004162C7"/>
    <w:rsid w:val="00417B1C"/>
    <w:rsid w:val="00417BDA"/>
    <w:rsid w:val="00420545"/>
    <w:rsid w:val="004235F4"/>
    <w:rsid w:val="00424B55"/>
    <w:rsid w:val="004255EB"/>
    <w:rsid w:val="004266C3"/>
    <w:rsid w:val="00427828"/>
    <w:rsid w:val="00432889"/>
    <w:rsid w:val="004332AE"/>
    <w:rsid w:val="00435156"/>
    <w:rsid w:val="00437C00"/>
    <w:rsid w:val="00437C6A"/>
    <w:rsid w:val="00440007"/>
    <w:rsid w:val="00440B1F"/>
    <w:rsid w:val="004455DA"/>
    <w:rsid w:val="004462B2"/>
    <w:rsid w:val="004467BB"/>
    <w:rsid w:val="004471B0"/>
    <w:rsid w:val="00447A8B"/>
    <w:rsid w:val="00447A8F"/>
    <w:rsid w:val="00447E52"/>
    <w:rsid w:val="0045013C"/>
    <w:rsid w:val="00454E9D"/>
    <w:rsid w:val="00461B6A"/>
    <w:rsid w:val="0046382E"/>
    <w:rsid w:val="004655CD"/>
    <w:rsid w:val="00467257"/>
    <w:rsid w:val="0047123F"/>
    <w:rsid w:val="0047238F"/>
    <w:rsid w:val="00473B1E"/>
    <w:rsid w:val="00475AE0"/>
    <w:rsid w:val="00476B11"/>
    <w:rsid w:val="00476BA1"/>
    <w:rsid w:val="00476C29"/>
    <w:rsid w:val="00481A28"/>
    <w:rsid w:val="00482194"/>
    <w:rsid w:val="00483774"/>
    <w:rsid w:val="00487F6A"/>
    <w:rsid w:val="00490985"/>
    <w:rsid w:val="00491330"/>
    <w:rsid w:val="00492467"/>
    <w:rsid w:val="004926E3"/>
    <w:rsid w:val="00494720"/>
    <w:rsid w:val="00497602"/>
    <w:rsid w:val="004A0729"/>
    <w:rsid w:val="004A3D43"/>
    <w:rsid w:val="004A56FD"/>
    <w:rsid w:val="004A5A17"/>
    <w:rsid w:val="004A745B"/>
    <w:rsid w:val="004A79BE"/>
    <w:rsid w:val="004A7D98"/>
    <w:rsid w:val="004B0578"/>
    <w:rsid w:val="004B59CD"/>
    <w:rsid w:val="004B771A"/>
    <w:rsid w:val="004B7C1E"/>
    <w:rsid w:val="004C0E9B"/>
    <w:rsid w:val="004C343F"/>
    <w:rsid w:val="004C3F1D"/>
    <w:rsid w:val="004C48C2"/>
    <w:rsid w:val="004C4A95"/>
    <w:rsid w:val="004C51AD"/>
    <w:rsid w:val="004C59F5"/>
    <w:rsid w:val="004C71D6"/>
    <w:rsid w:val="004C7402"/>
    <w:rsid w:val="004D239E"/>
    <w:rsid w:val="004D31E7"/>
    <w:rsid w:val="004D3548"/>
    <w:rsid w:val="004D5A34"/>
    <w:rsid w:val="004D69CC"/>
    <w:rsid w:val="004E25E3"/>
    <w:rsid w:val="004E4F7D"/>
    <w:rsid w:val="004E509D"/>
    <w:rsid w:val="004F03A6"/>
    <w:rsid w:val="004F0C3E"/>
    <w:rsid w:val="004F2A2F"/>
    <w:rsid w:val="004F335B"/>
    <w:rsid w:val="004F4361"/>
    <w:rsid w:val="004F5AEE"/>
    <w:rsid w:val="004F6341"/>
    <w:rsid w:val="004F717E"/>
    <w:rsid w:val="005000C4"/>
    <w:rsid w:val="00503217"/>
    <w:rsid w:val="00503BA1"/>
    <w:rsid w:val="0050434B"/>
    <w:rsid w:val="00504920"/>
    <w:rsid w:val="00504A5A"/>
    <w:rsid w:val="00504C14"/>
    <w:rsid w:val="00504C2C"/>
    <w:rsid w:val="005067D5"/>
    <w:rsid w:val="005101E6"/>
    <w:rsid w:val="005117ED"/>
    <w:rsid w:val="0052068D"/>
    <w:rsid w:val="0052128D"/>
    <w:rsid w:val="00521B9A"/>
    <w:rsid w:val="00521D04"/>
    <w:rsid w:val="00524ABB"/>
    <w:rsid w:val="0052510B"/>
    <w:rsid w:val="00525CB9"/>
    <w:rsid w:val="00531725"/>
    <w:rsid w:val="00531FB2"/>
    <w:rsid w:val="0053434F"/>
    <w:rsid w:val="00534EB2"/>
    <w:rsid w:val="00536834"/>
    <w:rsid w:val="00540271"/>
    <w:rsid w:val="00541012"/>
    <w:rsid w:val="005429DA"/>
    <w:rsid w:val="005430B7"/>
    <w:rsid w:val="00543237"/>
    <w:rsid w:val="005468E8"/>
    <w:rsid w:val="00546902"/>
    <w:rsid w:val="00546FF3"/>
    <w:rsid w:val="005502BF"/>
    <w:rsid w:val="0055296E"/>
    <w:rsid w:val="00552C0E"/>
    <w:rsid w:val="005546BE"/>
    <w:rsid w:val="00556149"/>
    <w:rsid w:val="005566B4"/>
    <w:rsid w:val="0055673D"/>
    <w:rsid w:val="005601A2"/>
    <w:rsid w:val="0056134A"/>
    <w:rsid w:val="0056139F"/>
    <w:rsid w:val="00561FF8"/>
    <w:rsid w:val="005628AA"/>
    <w:rsid w:val="00564D49"/>
    <w:rsid w:val="005659BB"/>
    <w:rsid w:val="00565FEC"/>
    <w:rsid w:val="005660E1"/>
    <w:rsid w:val="0056784F"/>
    <w:rsid w:val="00570C29"/>
    <w:rsid w:val="0057103B"/>
    <w:rsid w:val="005714E8"/>
    <w:rsid w:val="00572363"/>
    <w:rsid w:val="00574A9D"/>
    <w:rsid w:val="005802BF"/>
    <w:rsid w:val="005803D9"/>
    <w:rsid w:val="00581373"/>
    <w:rsid w:val="00581BFC"/>
    <w:rsid w:val="00581F08"/>
    <w:rsid w:val="00581F4D"/>
    <w:rsid w:val="0058459A"/>
    <w:rsid w:val="00585228"/>
    <w:rsid w:val="00594932"/>
    <w:rsid w:val="00595B3D"/>
    <w:rsid w:val="00596266"/>
    <w:rsid w:val="005A0868"/>
    <w:rsid w:val="005A14F4"/>
    <w:rsid w:val="005A29FF"/>
    <w:rsid w:val="005A4340"/>
    <w:rsid w:val="005A5090"/>
    <w:rsid w:val="005A6D53"/>
    <w:rsid w:val="005A7615"/>
    <w:rsid w:val="005A7FCF"/>
    <w:rsid w:val="005B0116"/>
    <w:rsid w:val="005B3E6F"/>
    <w:rsid w:val="005B3F4C"/>
    <w:rsid w:val="005B452C"/>
    <w:rsid w:val="005B4FEB"/>
    <w:rsid w:val="005B574A"/>
    <w:rsid w:val="005B5F44"/>
    <w:rsid w:val="005B5F60"/>
    <w:rsid w:val="005B663D"/>
    <w:rsid w:val="005B7CE4"/>
    <w:rsid w:val="005C2F30"/>
    <w:rsid w:val="005C352B"/>
    <w:rsid w:val="005C4324"/>
    <w:rsid w:val="005C5007"/>
    <w:rsid w:val="005C5EB4"/>
    <w:rsid w:val="005C6EEA"/>
    <w:rsid w:val="005D027D"/>
    <w:rsid w:val="005D4032"/>
    <w:rsid w:val="005D4115"/>
    <w:rsid w:val="005D6775"/>
    <w:rsid w:val="005D773E"/>
    <w:rsid w:val="005E1C40"/>
    <w:rsid w:val="005E25B4"/>
    <w:rsid w:val="005E28FA"/>
    <w:rsid w:val="005E2974"/>
    <w:rsid w:val="005E526F"/>
    <w:rsid w:val="005E5EC7"/>
    <w:rsid w:val="005E7051"/>
    <w:rsid w:val="005F4DFD"/>
    <w:rsid w:val="005F5124"/>
    <w:rsid w:val="005F542B"/>
    <w:rsid w:val="005F5BA4"/>
    <w:rsid w:val="005F5D10"/>
    <w:rsid w:val="005F75BC"/>
    <w:rsid w:val="006002D0"/>
    <w:rsid w:val="00601B8D"/>
    <w:rsid w:val="00602492"/>
    <w:rsid w:val="00602595"/>
    <w:rsid w:val="00602911"/>
    <w:rsid w:val="00602FCD"/>
    <w:rsid w:val="00607D93"/>
    <w:rsid w:val="00610093"/>
    <w:rsid w:val="0061009D"/>
    <w:rsid w:val="00611B27"/>
    <w:rsid w:val="0061230E"/>
    <w:rsid w:val="006125EE"/>
    <w:rsid w:val="00613775"/>
    <w:rsid w:val="0061664A"/>
    <w:rsid w:val="00620176"/>
    <w:rsid w:val="00620937"/>
    <w:rsid w:val="00621762"/>
    <w:rsid w:val="00622BAF"/>
    <w:rsid w:val="00623900"/>
    <w:rsid w:val="00623901"/>
    <w:rsid w:val="00624245"/>
    <w:rsid w:val="00625CFE"/>
    <w:rsid w:val="00630251"/>
    <w:rsid w:val="006312C7"/>
    <w:rsid w:val="0063334F"/>
    <w:rsid w:val="0063355C"/>
    <w:rsid w:val="00637C8F"/>
    <w:rsid w:val="0064268F"/>
    <w:rsid w:val="006474D7"/>
    <w:rsid w:val="0065022E"/>
    <w:rsid w:val="006529D6"/>
    <w:rsid w:val="006538E5"/>
    <w:rsid w:val="00660175"/>
    <w:rsid w:val="00660E84"/>
    <w:rsid w:val="006633E4"/>
    <w:rsid w:val="00665EC3"/>
    <w:rsid w:val="00667BF1"/>
    <w:rsid w:val="00670F0F"/>
    <w:rsid w:val="00671601"/>
    <w:rsid w:val="006732DE"/>
    <w:rsid w:val="006743C9"/>
    <w:rsid w:val="00674682"/>
    <w:rsid w:val="00675CBB"/>
    <w:rsid w:val="00677A7E"/>
    <w:rsid w:val="00681F3E"/>
    <w:rsid w:val="0068232E"/>
    <w:rsid w:val="0068518D"/>
    <w:rsid w:val="00685971"/>
    <w:rsid w:val="0069037D"/>
    <w:rsid w:val="00690EAE"/>
    <w:rsid w:val="0069116B"/>
    <w:rsid w:val="00691337"/>
    <w:rsid w:val="0069267D"/>
    <w:rsid w:val="00692786"/>
    <w:rsid w:val="0069318B"/>
    <w:rsid w:val="00694112"/>
    <w:rsid w:val="006943FB"/>
    <w:rsid w:val="006967CC"/>
    <w:rsid w:val="00696C6F"/>
    <w:rsid w:val="00696E9F"/>
    <w:rsid w:val="006972DD"/>
    <w:rsid w:val="006A0BAE"/>
    <w:rsid w:val="006A0DC0"/>
    <w:rsid w:val="006A237B"/>
    <w:rsid w:val="006A4BD6"/>
    <w:rsid w:val="006A5330"/>
    <w:rsid w:val="006A6702"/>
    <w:rsid w:val="006A7E9B"/>
    <w:rsid w:val="006B0E96"/>
    <w:rsid w:val="006B0F1E"/>
    <w:rsid w:val="006B17EC"/>
    <w:rsid w:val="006B19C2"/>
    <w:rsid w:val="006B2407"/>
    <w:rsid w:val="006B2950"/>
    <w:rsid w:val="006B3555"/>
    <w:rsid w:val="006B40C5"/>
    <w:rsid w:val="006B41BF"/>
    <w:rsid w:val="006B7BF7"/>
    <w:rsid w:val="006C0A38"/>
    <w:rsid w:val="006C1D55"/>
    <w:rsid w:val="006C30F1"/>
    <w:rsid w:val="006C4F01"/>
    <w:rsid w:val="006C519D"/>
    <w:rsid w:val="006C69CF"/>
    <w:rsid w:val="006D1B8F"/>
    <w:rsid w:val="006D1E59"/>
    <w:rsid w:val="006D3098"/>
    <w:rsid w:val="006D5AF9"/>
    <w:rsid w:val="006D66C9"/>
    <w:rsid w:val="006D6ED1"/>
    <w:rsid w:val="006D7072"/>
    <w:rsid w:val="006D72DA"/>
    <w:rsid w:val="006E185C"/>
    <w:rsid w:val="006E5238"/>
    <w:rsid w:val="006E5C13"/>
    <w:rsid w:val="006E5D41"/>
    <w:rsid w:val="006E782D"/>
    <w:rsid w:val="006E78C2"/>
    <w:rsid w:val="006E7B6F"/>
    <w:rsid w:val="006F2AAE"/>
    <w:rsid w:val="006F2D1F"/>
    <w:rsid w:val="006F438C"/>
    <w:rsid w:val="006F6230"/>
    <w:rsid w:val="006F686B"/>
    <w:rsid w:val="006F71F6"/>
    <w:rsid w:val="0070000A"/>
    <w:rsid w:val="007002EC"/>
    <w:rsid w:val="00701410"/>
    <w:rsid w:val="00703054"/>
    <w:rsid w:val="00703DA9"/>
    <w:rsid w:val="00704F65"/>
    <w:rsid w:val="0071133B"/>
    <w:rsid w:val="00711690"/>
    <w:rsid w:val="00711887"/>
    <w:rsid w:val="00713D14"/>
    <w:rsid w:val="0071465A"/>
    <w:rsid w:val="00716911"/>
    <w:rsid w:val="00721AF9"/>
    <w:rsid w:val="00721FFA"/>
    <w:rsid w:val="00722FF7"/>
    <w:rsid w:val="0072486A"/>
    <w:rsid w:val="00724ADD"/>
    <w:rsid w:val="00725C19"/>
    <w:rsid w:val="0073078C"/>
    <w:rsid w:val="007327E6"/>
    <w:rsid w:val="0073535F"/>
    <w:rsid w:val="00735466"/>
    <w:rsid w:val="00735C08"/>
    <w:rsid w:val="007360A7"/>
    <w:rsid w:val="00737692"/>
    <w:rsid w:val="00742BC6"/>
    <w:rsid w:val="00744068"/>
    <w:rsid w:val="007445E2"/>
    <w:rsid w:val="00747282"/>
    <w:rsid w:val="007474E0"/>
    <w:rsid w:val="007503C3"/>
    <w:rsid w:val="00750682"/>
    <w:rsid w:val="00750B90"/>
    <w:rsid w:val="0075149C"/>
    <w:rsid w:val="0075195E"/>
    <w:rsid w:val="00752138"/>
    <w:rsid w:val="00753ADD"/>
    <w:rsid w:val="00756F6D"/>
    <w:rsid w:val="00761ACD"/>
    <w:rsid w:val="00763453"/>
    <w:rsid w:val="00763CB3"/>
    <w:rsid w:val="00764031"/>
    <w:rsid w:val="00764B13"/>
    <w:rsid w:val="00767CE9"/>
    <w:rsid w:val="007703FF"/>
    <w:rsid w:val="00770A97"/>
    <w:rsid w:val="00770B93"/>
    <w:rsid w:val="007716D6"/>
    <w:rsid w:val="00777C52"/>
    <w:rsid w:val="00777E05"/>
    <w:rsid w:val="00780353"/>
    <w:rsid w:val="0078136B"/>
    <w:rsid w:val="00781C11"/>
    <w:rsid w:val="00782387"/>
    <w:rsid w:val="00783426"/>
    <w:rsid w:val="00784660"/>
    <w:rsid w:val="00784B52"/>
    <w:rsid w:val="007868FC"/>
    <w:rsid w:val="007871F5"/>
    <w:rsid w:val="007905BC"/>
    <w:rsid w:val="007946F7"/>
    <w:rsid w:val="00796229"/>
    <w:rsid w:val="0079656A"/>
    <w:rsid w:val="007A0C4C"/>
    <w:rsid w:val="007A0DCE"/>
    <w:rsid w:val="007A2F67"/>
    <w:rsid w:val="007A752E"/>
    <w:rsid w:val="007A7EFA"/>
    <w:rsid w:val="007B151A"/>
    <w:rsid w:val="007B2022"/>
    <w:rsid w:val="007B3179"/>
    <w:rsid w:val="007B35B7"/>
    <w:rsid w:val="007B6581"/>
    <w:rsid w:val="007B720A"/>
    <w:rsid w:val="007C42B8"/>
    <w:rsid w:val="007C5097"/>
    <w:rsid w:val="007C544E"/>
    <w:rsid w:val="007C6220"/>
    <w:rsid w:val="007D1742"/>
    <w:rsid w:val="007D4600"/>
    <w:rsid w:val="007D5805"/>
    <w:rsid w:val="007D708A"/>
    <w:rsid w:val="007E01E2"/>
    <w:rsid w:val="007E0415"/>
    <w:rsid w:val="007E0A7D"/>
    <w:rsid w:val="007E0FFA"/>
    <w:rsid w:val="007E19E5"/>
    <w:rsid w:val="007E2977"/>
    <w:rsid w:val="007E4325"/>
    <w:rsid w:val="007E4ACE"/>
    <w:rsid w:val="007E5004"/>
    <w:rsid w:val="007E50FB"/>
    <w:rsid w:val="007E551F"/>
    <w:rsid w:val="007E5A5D"/>
    <w:rsid w:val="007E6276"/>
    <w:rsid w:val="007F0B2C"/>
    <w:rsid w:val="007F1BED"/>
    <w:rsid w:val="007F4B8E"/>
    <w:rsid w:val="007F4D80"/>
    <w:rsid w:val="007F5298"/>
    <w:rsid w:val="0080289D"/>
    <w:rsid w:val="00803017"/>
    <w:rsid w:val="00803B10"/>
    <w:rsid w:val="0081083D"/>
    <w:rsid w:val="0081200D"/>
    <w:rsid w:val="00815601"/>
    <w:rsid w:val="0081656A"/>
    <w:rsid w:val="00816DBE"/>
    <w:rsid w:val="00816E05"/>
    <w:rsid w:val="00822227"/>
    <w:rsid w:val="008231BD"/>
    <w:rsid w:val="00825CC5"/>
    <w:rsid w:val="00825F00"/>
    <w:rsid w:val="00827E4F"/>
    <w:rsid w:val="00833A93"/>
    <w:rsid w:val="0083468E"/>
    <w:rsid w:val="00834BDE"/>
    <w:rsid w:val="00834EDF"/>
    <w:rsid w:val="00835ADC"/>
    <w:rsid w:val="00837216"/>
    <w:rsid w:val="0084256F"/>
    <w:rsid w:val="008450EB"/>
    <w:rsid w:val="00846503"/>
    <w:rsid w:val="0084751F"/>
    <w:rsid w:val="00852584"/>
    <w:rsid w:val="008532E2"/>
    <w:rsid w:val="008532F4"/>
    <w:rsid w:val="008557CF"/>
    <w:rsid w:val="00862212"/>
    <w:rsid w:val="0086438E"/>
    <w:rsid w:val="00864F1D"/>
    <w:rsid w:val="0086692F"/>
    <w:rsid w:val="00867032"/>
    <w:rsid w:val="008670F1"/>
    <w:rsid w:val="008677C9"/>
    <w:rsid w:val="00867D77"/>
    <w:rsid w:val="008713F5"/>
    <w:rsid w:val="00871D77"/>
    <w:rsid w:val="0087257C"/>
    <w:rsid w:val="00872BA4"/>
    <w:rsid w:val="00872F6B"/>
    <w:rsid w:val="008757AB"/>
    <w:rsid w:val="008759A7"/>
    <w:rsid w:val="0087621A"/>
    <w:rsid w:val="00876662"/>
    <w:rsid w:val="00877F85"/>
    <w:rsid w:val="00881132"/>
    <w:rsid w:val="00881496"/>
    <w:rsid w:val="0088743B"/>
    <w:rsid w:val="00890A40"/>
    <w:rsid w:val="00897104"/>
    <w:rsid w:val="00897CC2"/>
    <w:rsid w:val="008A0321"/>
    <w:rsid w:val="008A1692"/>
    <w:rsid w:val="008A3473"/>
    <w:rsid w:val="008A43F5"/>
    <w:rsid w:val="008A51DA"/>
    <w:rsid w:val="008A5644"/>
    <w:rsid w:val="008A60FE"/>
    <w:rsid w:val="008A78E8"/>
    <w:rsid w:val="008A7B8A"/>
    <w:rsid w:val="008B4291"/>
    <w:rsid w:val="008B6C7D"/>
    <w:rsid w:val="008B708D"/>
    <w:rsid w:val="008B7403"/>
    <w:rsid w:val="008C02B8"/>
    <w:rsid w:val="008C0685"/>
    <w:rsid w:val="008C1852"/>
    <w:rsid w:val="008C1C67"/>
    <w:rsid w:val="008C2951"/>
    <w:rsid w:val="008C46B9"/>
    <w:rsid w:val="008C4C50"/>
    <w:rsid w:val="008D01B1"/>
    <w:rsid w:val="008D125C"/>
    <w:rsid w:val="008D189F"/>
    <w:rsid w:val="008D4D0A"/>
    <w:rsid w:val="008D630A"/>
    <w:rsid w:val="008D6F25"/>
    <w:rsid w:val="008E0E48"/>
    <w:rsid w:val="008E3563"/>
    <w:rsid w:val="008E5318"/>
    <w:rsid w:val="008E69FE"/>
    <w:rsid w:val="008E76C6"/>
    <w:rsid w:val="008F1B30"/>
    <w:rsid w:val="008F3E9B"/>
    <w:rsid w:val="008F5D74"/>
    <w:rsid w:val="008F60AE"/>
    <w:rsid w:val="008F744D"/>
    <w:rsid w:val="008F7944"/>
    <w:rsid w:val="00900451"/>
    <w:rsid w:val="00900E79"/>
    <w:rsid w:val="00903EC6"/>
    <w:rsid w:val="00905564"/>
    <w:rsid w:val="0090672B"/>
    <w:rsid w:val="00910237"/>
    <w:rsid w:val="00912193"/>
    <w:rsid w:val="00914296"/>
    <w:rsid w:val="00915315"/>
    <w:rsid w:val="00915EAF"/>
    <w:rsid w:val="00916986"/>
    <w:rsid w:val="00917484"/>
    <w:rsid w:val="00917AE3"/>
    <w:rsid w:val="0092034B"/>
    <w:rsid w:val="00920DAF"/>
    <w:rsid w:val="00922338"/>
    <w:rsid w:val="009244C3"/>
    <w:rsid w:val="009258D0"/>
    <w:rsid w:val="0092593F"/>
    <w:rsid w:val="00926F49"/>
    <w:rsid w:val="009270A3"/>
    <w:rsid w:val="00935D83"/>
    <w:rsid w:val="00936F0E"/>
    <w:rsid w:val="0093775A"/>
    <w:rsid w:val="009413B6"/>
    <w:rsid w:val="00941A19"/>
    <w:rsid w:val="00942AA9"/>
    <w:rsid w:val="00944C4F"/>
    <w:rsid w:val="00946FA7"/>
    <w:rsid w:val="00951BF6"/>
    <w:rsid w:val="00952556"/>
    <w:rsid w:val="009529CB"/>
    <w:rsid w:val="009532E0"/>
    <w:rsid w:val="0095592E"/>
    <w:rsid w:val="00956BF8"/>
    <w:rsid w:val="00957B1E"/>
    <w:rsid w:val="00957EAB"/>
    <w:rsid w:val="00960404"/>
    <w:rsid w:val="009621E5"/>
    <w:rsid w:val="0096675D"/>
    <w:rsid w:val="00967036"/>
    <w:rsid w:val="0096780B"/>
    <w:rsid w:val="00967AF5"/>
    <w:rsid w:val="00970085"/>
    <w:rsid w:val="00971847"/>
    <w:rsid w:val="00971958"/>
    <w:rsid w:val="00973BCC"/>
    <w:rsid w:val="00974608"/>
    <w:rsid w:val="0097582C"/>
    <w:rsid w:val="00981410"/>
    <w:rsid w:val="00982007"/>
    <w:rsid w:val="0098720B"/>
    <w:rsid w:val="00987F63"/>
    <w:rsid w:val="00990AAC"/>
    <w:rsid w:val="00990B94"/>
    <w:rsid w:val="00991163"/>
    <w:rsid w:val="00996648"/>
    <w:rsid w:val="00996EFD"/>
    <w:rsid w:val="009971BB"/>
    <w:rsid w:val="00997596"/>
    <w:rsid w:val="00997A65"/>
    <w:rsid w:val="009A0B60"/>
    <w:rsid w:val="009A0FB7"/>
    <w:rsid w:val="009A187E"/>
    <w:rsid w:val="009A2E27"/>
    <w:rsid w:val="009A50B4"/>
    <w:rsid w:val="009A5F9B"/>
    <w:rsid w:val="009A6B1E"/>
    <w:rsid w:val="009B0628"/>
    <w:rsid w:val="009B0A60"/>
    <w:rsid w:val="009B257C"/>
    <w:rsid w:val="009B3F18"/>
    <w:rsid w:val="009B4A28"/>
    <w:rsid w:val="009B4F9D"/>
    <w:rsid w:val="009C0F56"/>
    <w:rsid w:val="009C1E76"/>
    <w:rsid w:val="009C3E82"/>
    <w:rsid w:val="009C4B8C"/>
    <w:rsid w:val="009C69BE"/>
    <w:rsid w:val="009C6EEF"/>
    <w:rsid w:val="009D04B1"/>
    <w:rsid w:val="009D191A"/>
    <w:rsid w:val="009D2699"/>
    <w:rsid w:val="009D3668"/>
    <w:rsid w:val="009D68AF"/>
    <w:rsid w:val="009E08D1"/>
    <w:rsid w:val="009E4A27"/>
    <w:rsid w:val="009F025F"/>
    <w:rsid w:val="009F0587"/>
    <w:rsid w:val="009F1460"/>
    <w:rsid w:val="009F1C55"/>
    <w:rsid w:val="009F1D0A"/>
    <w:rsid w:val="009F3383"/>
    <w:rsid w:val="009F421A"/>
    <w:rsid w:val="009F50EA"/>
    <w:rsid w:val="009F5A76"/>
    <w:rsid w:val="009F6158"/>
    <w:rsid w:val="009F7750"/>
    <w:rsid w:val="00A000C0"/>
    <w:rsid w:val="00A017FC"/>
    <w:rsid w:val="00A01B67"/>
    <w:rsid w:val="00A028B2"/>
    <w:rsid w:val="00A02CCD"/>
    <w:rsid w:val="00A03063"/>
    <w:rsid w:val="00A04B30"/>
    <w:rsid w:val="00A065B6"/>
    <w:rsid w:val="00A078A9"/>
    <w:rsid w:val="00A078F6"/>
    <w:rsid w:val="00A102FE"/>
    <w:rsid w:val="00A105FB"/>
    <w:rsid w:val="00A107E1"/>
    <w:rsid w:val="00A10B7C"/>
    <w:rsid w:val="00A111A0"/>
    <w:rsid w:val="00A12831"/>
    <w:rsid w:val="00A12A8C"/>
    <w:rsid w:val="00A131C5"/>
    <w:rsid w:val="00A16FCB"/>
    <w:rsid w:val="00A17001"/>
    <w:rsid w:val="00A21367"/>
    <w:rsid w:val="00A21902"/>
    <w:rsid w:val="00A21E6A"/>
    <w:rsid w:val="00A223FF"/>
    <w:rsid w:val="00A2434C"/>
    <w:rsid w:val="00A24E4E"/>
    <w:rsid w:val="00A25C7E"/>
    <w:rsid w:val="00A30561"/>
    <w:rsid w:val="00A343EF"/>
    <w:rsid w:val="00A3487D"/>
    <w:rsid w:val="00A37CD1"/>
    <w:rsid w:val="00A40C48"/>
    <w:rsid w:val="00A411BE"/>
    <w:rsid w:val="00A44B96"/>
    <w:rsid w:val="00A45046"/>
    <w:rsid w:val="00A454BA"/>
    <w:rsid w:val="00A45881"/>
    <w:rsid w:val="00A45ADC"/>
    <w:rsid w:val="00A45DA1"/>
    <w:rsid w:val="00A467D0"/>
    <w:rsid w:val="00A47419"/>
    <w:rsid w:val="00A477A0"/>
    <w:rsid w:val="00A52703"/>
    <w:rsid w:val="00A57D3C"/>
    <w:rsid w:val="00A60412"/>
    <w:rsid w:val="00A60FD0"/>
    <w:rsid w:val="00A61546"/>
    <w:rsid w:val="00A61B18"/>
    <w:rsid w:val="00A64616"/>
    <w:rsid w:val="00A650BF"/>
    <w:rsid w:val="00A663F5"/>
    <w:rsid w:val="00A70A83"/>
    <w:rsid w:val="00A74F2D"/>
    <w:rsid w:val="00A758EF"/>
    <w:rsid w:val="00A76B93"/>
    <w:rsid w:val="00A76BB0"/>
    <w:rsid w:val="00A76D6A"/>
    <w:rsid w:val="00A77914"/>
    <w:rsid w:val="00A802A9"/>
    <w:rsid w:val="00A82260"/>
    <w:rsid w:val="00A8281C"/>
    <w:rsid w:val="00A83172"/>
    <w:rsid w:val="00A835D4"/>
    <w:rsid w:val="00A838E7"/>
    <w:rsid w:val="00A83ED6"/>
    <w:rsid w:val="00A867F1"/>
    <w:rsid w:val="00A87FA2"/>
    <w:rsid w:val="00A919FA"/>
    <w:rsid w:val="00A91C93"/>
    <w:rsid w:val="00A937BA"/>
    <w:rsid w:val="00A94050"/>
    <w:rsid w:val="00A940A8"/>
    <w:rsid w:val="00A96B05"/>
    <w:rsid w:val="00A96D97"/>
    <w:rsid w:val="00A9705D"/>
    <w:rsid w:val="00A9782A"/>
    <w:rsid w:val="00A97C8E"/>
    <w:rsid w:val="00AA032A"/>
    <w:rsid w:val="00AA1D78"/>
    <w:rsid w:val="00AA4132"/>
    <w:rsid w:val="00AA499B"/>
    <w:rsid w:val="00AA6AFA"/>
    <w:rsid w:val="00AA786A"/>
    <w:rsid w:val="00AB083B"/>
    <w:rsid w:val="00AB0F62"/>
    <w:rsid w:val="00AB30F7"/>
    <w:rsid w:val="00AB343D"/>
    <w:rsid w:val="00AB44E5"/>
    <w:rsid w:val="00AB6636"/>
    <w:rsid w:val="00AB66F6"/>
    <w:rsid w:val="00AB71D4"/>
    <w:rsid w:val="00AC0B4A"/>
    <w:rsid w:val="00AC2AB0"/>
    <w:rsid w:val="00AC6FBA"/>
    <w:rsid w:val="00AD0ED0"/>
    <w:rsid w:val="00AD1AD5"/>
    <w:rsid w:val="00AD32E0"/>
    <w:rsid w:val="00AD5482"/>
    <w:rsid w:val="00AD5DC5"/>
    <w:rsid w:val="00AD61CF"/>
    <w:rsid w:val="00AE108C"/>
    <w:rsid w:val="00AE2752"/>
    <w:rsid w:val="00AE3BFC"/>
    <w:rsid w:val="00AE4D33"/>
    <w:rsid w:val="00AE5276"/>
    <w:rsid w:val="00AE52DB"/>
    <w:rsid w:val="00AE61D2"/>
    <w:rsid w:val="00AE7C78"/>
    <w:rsid w:val="00AF00AA"/>
    <w:rsid w:val="00AF1915"/>
    <w:rsid w:val="00AF2588"/>
    <w:rsid w:val="00AF38EB"/>
    <w:rsid w:val="00AF5100"/>
    <w:rsid w:val="00AF5D70"/>
    <w:rsid w:val="00B1004D"/>
    <w:rsid w:val="00B13309"/>
    <w:rsid w:val="00B1368F"/>
    <w:rsid w:val="00B139EE"/>
    <w:rsid w:val="00B14DDE"/>
    <w:rsid w:val="00B17219"/>
    <w:rsid w:val="00B208C4"/>
    <w:rsid w:val="00B20F35"/>
    <w:rsid w:val="00B21A0C"/>
    <w:rsid w:val="00B228FB"/>
    <w:rsid w:val="00B22B01"/>
    <w:rsid w:val="00B23143"/>
    <w:rsid w:val="00B24A08"/>
    <w:rsid w:val="00B277EB"/>
    <w:rsid w:val="00B32D8F"/>
    <w:rsid w:val="00B345D1"/>
    <w:rsid w:val="00B34B1A"/>
    <w:rsid w:val="00B34EB3"/>
    <w:rsid w:val="00B354CC"/>
    <w:rsid w:val="00B35FB6"/>
    <w:rsid w:val="00B409BD"/>
    <w:rsid w:val="00B41373"/>
    <w:rsid w:val="00B479FE"/>
    <w:rsid w:val="00B47C87"/>
    <w:rsid w:val="00B5154F"/>
    <w:rsid w:val="00B52F25"/>
    <w:rsid w:val="00B53708"/>
    <w:rsid w:val="00B54453"/>
    <w:rsid w:val="00B55D96"/>
    <w:rsid w:val="00B562DD"/>
    <w:rsid w:val="00B5647F"/>
    <w:rsid w:val="00B57734"/>
    <w:rsid w:val="00B57992"/>
    <w:rsid w:val="00B61770"/>
    <w:rsid w:val="00B623A4"/>
    <w:rsid w:val="00B636BE"/>
    <w:rsid w:val="00B64796"/>
    <w:rsid w:val="00B65B44"/>
    <w:rsid w:val="00B775D1"/>
    <w:rsid w:val="00B77CA4"/>
    <w:rsid w:val="00B8188E"/>
    <w:rsid w:val="00B818C6"/>
    <w:rsid w:val="00B821C7"/>
    <w:rsid w:val="00B826BB"/>
    <w:rsid w:val="00B82930"/>
    <w:rsid w:val="00B862FB"/>
    <w:rsid w:val="00B86EE5"/>
    <w:rsid w:val="00B875FE"/>
    <w:rsid w:val="00B8769D"/>
    <w:rsid w:val="00B90953"/>
    <w:rsid w:val="00B9107B"/>
    <w:rsid w:val="00B91732"/>
    <w:rsid w:val="00B92469"/>
    <w:rsid w:val="00B930D2"/>
    <w:rsid w:val="00B93F1D"/>
    <w:rsid w:val="00B9479C"/>
    <w:rsid w:val="00B9531C"/>
    <w:rsid w:val="00B958FB"/>
    <w:rsid w:val="00B97EB8"/>
    <w:rsid w:val="00BA15E0"/>
    <w:rsid w:val="00BA17F4"/>
    <w:rsid w:val="00BA3D4E"/>
    <w:rsid w:val="00BA40D6"/>
    <w:rsid w:val="00BA5320"/>
    <w:rsid w:val="00BA6808"/>
    <w:rsid w:val="00BB123C"/>
    <w:rsid w:val="00BB17A5"/>
    <w:rsid w:val="00BB413B"/>
    <w:rsid w:val="00BB43AF"/>
    <w:rsid w:val="00BB7877"/>
    <w:rsid w:val="00BD00A0"/>
    <w:rsid w:val="00BD11DB"/>
    <w:rsid w:val="00BD136F"/>
    <w:rsid w:val="00BD23E4"/>
    <w:rsid w:val="00BD246C"/>
    <w:rsid w:val="00BD3383"/>
    <w:rsid w:val="00BD4D9F"/>
    <w:rsid w:val="00BD5B2F"/>
    <w:rsid w:val="00BD6579"/>
    <w:rsid w:val="00BD6B11"/>
    <w:rsid w:val="00BE09BF"/>
    <w:rsid w:val="00BE1BDB"/>
    <w:rsid w:val="00BE4FCD"/>
    <w:rsid w:val="00BE5953"/>
    <w:rsid w:val="00BE6BA3"/>
    <w:rsid w:val="00BE70AD"/>
    <w:rsid w:val="00BE753D"/>
    <w:rsid w:val="00BF080C"/>
    <w:rsid w:val="00BF1761"/>
    <w:rsid w:val="00BF7741"/>
    <w:rsid w:val="00C02E10"/>
    <w:rsid w:val="00C03ED5"/>
    <w:rsid w:val="00C06338"/>
    <w:rsid w:val="00C06BA2"/>
    <w:rsid w:val="00C07D5E"/>
    <w:rsid w:val="00C101A0"/>
    <w:rsid w:val="00C10340"/>
    <w:rsid w:val="00C11B07"/>
    <w:rsid w:val="00C136B9"/>
    <w:rsid w:val="00C14344"/>
    <w:rsid w:val="00C14F86"/>
    <w:rsid w:val="00C14FE9"/>
    <w:rsid w:val="00C155AD"/>
    <w:rsid w:val="00C172E8"/>
    <w:rsid w:val="00C17BFC"/>
    <w:rsid w:val="00C212AB"/>
    <w:rsid w:val="00C21ECA"/>
    <w:rsid w:val="00C21EF4"/>
    <w:rsid w:val="00C26FAC"/>
    <w:rsid w:val="00C278BE"/>
    <w:rsid w:val="00C3300E"/>
    <w:rsid w:val="00C33BBE"/>
    <w:rsid w:val="00C340BF"/>
    <w:rsid w:val="00C34649"/>
    <w:rsid w:val="00C37340"/>
    <w:rsid w:val="00C40675"/>
    <w:rsid w:val="00C4142D"/>
    <w:rsid w:val="00C43F44"/>
    <w:rsid w:val="00C440A2"/>
    <w:rsid w:val="00C44785"/>
    <w:rsid w:val="00C45375"/>
    <w:rsid w:val="00C45491"/>
    <w:rsid w:val="00C46B4E"/>
    <w:rsid w:val="00C51C62"/>
    <w:rsid w:val="00C51EB1"/>
    <w:rsid w:val="00C53013"/>
    <w:rsid w:val="00C54520"/>
    <w:rsid w:val="00C55019"/>
    <w:rsid w:val="00C55D13"/>
    <w:rsid w:val="00C55FBE"/>
    <w:rsid w:val="00C5614D"/>
    <w:rsid w:val="00C566A9"/>
    <w:rsid w:val="00C64CC6"/>
    <w:rsid w:val="00C65AB8"/>
    <w:rsid w:val="00C676DA"/>
    <w:rsid w:val="00C717A5"/>
    <w:rsid w:val="00C75666"/>
    <w:rsid w:val="00C77304"/>
    <w:rsid w:val="00C7798C"/>
    <w:rsid w:val="00C80DFE"/>
    <w:rsid w:val="00C81094"/>
    <w:rsid w:val="00C82144"/>
    <w:rsid w:val="00C8284B"/>
    <w:rsid w:val="00C82AB0"/>
    <w:rsid w:val="00C839DC"/>
    <w:rsid w:val="00C85801"/>
    <w:rsid w:val="00C86CF0"/>
    <w:rsid w:val="00C86E23"/>
    <w:rsid w:val="00C87F74"/>
    <w:rsid w:val="00C9084F"/>
    <w:rsid w:val="00C92908"/>
    <w:rsid w:val="00C94F7B"/>
    <w:rsid w:val="00C95657"/>
    <w:rsid w:val="00C95BB0"/>
    <w:rsid w:val="00C95EA1"/>
    <w:rsid w:val="00C96F1D"/>
    <w:rsid w:val="00C97698"/>
    <w:rsid w:val="00CA0F2B"/>
    <w:rsid w:val="00CA1826"/>
    <w:rsid w:val="00CA1BB9"/>
    <w:rsid w:val="00CA3127"/>
    <w:rsid w:val="00CA6308"/>
    <w:rsid w:val="00CA71BC"/>
    <w:rsid w:val="00CA73B6"/>
    <w:rsid w:val="00CA7A69"/>
    <w:rsid w:val="00CB077D"/>
    <w:rsid w:val="00CB3225"/>
    <w:rsid w:val="00CB3638"/>
    <w:rsid w:val="00CB4B0B"/>
    <w:rsid w:val="00CB581D"/>
    <w:rsid w:val="00CB5E2B"/>
    <w:rsid w:val="00CC13AF"/>
    <w:rsid w:val="00CC3347"/>
    <w:rsid w:val="00CC6223"/>
    <w:rsid w:val="00CD00E3"/>
    <w:rsid w:val="00CD20A4"/>
    <w:rsid w:val="00CD38B1"/>
    <w:rsid w:val="00CD45F5"/>
    <w:rsid w:val="00CD6D00"/>
    <w:rsid w:val="00CD7BBF"/>
    <w:rsid w:val="00CE0560"/>
    <w:rsid w:val="00CE0E8B"/>
    <w:rsid w:val="00CE2091"/>
    <w:rsid w:val="00CE2F1A"/>
    <w:rsid w:val="00CE3ADC"/>
    <w:rsid w:val="00CE45F6"/>
    <w:rsid w:val="00CE58D4"/>
    <w:rsid w:val="00CE7A26"/>
    <w:rsid w:val="00CF0EDE"/>
    <w:rsid w:val="00CF1178"/>
    <w:rsid w:val="00D0240D"/>
    <w:rsid w:val="00D0334D"/>
    <w:rsid w:val="00D03ADB"/>
    <w:rsid w:val="00D041D5"/>
    <w:rsid w:val="00D072EE"/>
    <w:rsid w:val="00D101B2"/>
    <w:rsid w:val="00D108BA"/>
    <w:rsid w:val="00D112B2"/>
    <w:rsid w:val="00D118D3"/>
    <w:rsid w:val="00D11FF3"/>
    <w:rsid w:val="00D167F0"/>
    <w:rsid w:val="00D170DA"/>
    <w:rsid w:val="00D17FCD"/>
    <w:rsid w:val="00D20324"/>
    <w:rsid w:val="00D20A5D"/>
    <w:rsid w:val="00D213F3"/>
    <w:rsid w:val="00D22503"/>
    <w:rsid w:val="00D23A54"/>
    <w:rsid w:val="00D259FB"/>
    <w:rsid w:val="00D31220"/>
    <w:rsid w:val="00D3130B"/>
    <w:rsid w:val="00D3141C"/>
    <w:rsid w:val="00D31427"/>
    <w:rsid w:val="00D32836"/>
    <w:rsid w:val="00D351C7"/>
    <w:rsid w:val="00D36543"/>
    <w:rsid w:val="00D37064"/>
    <w:rsid w:val="00D37542"/>
    <w:rsid w:val="00D4036A"/>
    <w:rsid w:val="00D418FA"/>
    <w:rsid w:val="00D41D2D"/>
    <w:rsid w:val="00D441CE"/>
    <w:rsid w:val="00D45128"/>
    <w:rsid w:val="00D46F14"/>
    <w:rsid w:val="00D47ACF"/>
    <w:rsid w:val="00D47C05"/>
    <w:rsid w:val="00D47FFA"/>
    <w:rsid w:val="00D50584"/>
    <w:rsid w:val="00D50E07"/>
    <w:rsid w:val="00D5163A"/>
    <w:rsid w:val="00D5189C"/>
    <w:rsid w:val="00D525DA"/>
    <w:rsid w:val="00D52F59"/>
    <w:rsid w:val="00D52FA3"/>
    <w:rsid w:val="00D5412D"/>
    <w:rsid w:val="00D556C8"/>
    <w:rsid w:val="00D5718F"/>
    <w:rsid w:val="00D61BE5"/>
    <w:rsid w:val="00D62CF1"/>
    <w:rsid w:val="00D6300B"/>
    <w:rsid w:val="00D679EA"/>
    <w:rsid w:val="00D70F9A"/>
    <w:rsid w:val="00D733FE"/>
    <w:rsid w:val="00D74773"/>
    <w:rsid w:val="00D77341"/>
    <w:rsid w:val="00D773B1"/>
    <w:rsid w:val="00D779DB"/>
    <w:rsid w:val="00D801E4"/>
    <w:rsid w:val="00D837BF"/>
    <w:rsid w:val="00D849FD"/>
    <w:rsid w:val="00D85843"/>
    <w:rsid w:val="00D867AB"/>
    <w:rsid w:val="00D876B8"/>
    <w:rsid w:val="00D91952"/>
    <w:rsid w:val="00D93468"/>
    <w:rsid w:val="00D94C3F"/>
    <w:rsid w:val="00DA0D88"/>
    <w:rsid w:val="00DA4074"/>
    <w:rsid w:val="00DA5496"/>
    <w:rsid w:val="00DA73E1"/>
    <w:rsid w:val="00DB01A6"/>
    <w:rsid w:val="00DB0594"/>
    <w:rsid w:val="00DB1048"/>
    <w:rsid w:val="00DB2173"/>
    <w:rsid w:val="00DB3036"/>
    <w:rsid w:val="00DB40EE"/>
    <w:rsid w:val="00DB49CE"/>
    <w:rsid w:val="00DB4F55"/>
    <w:rsid w:val="00DC1799"/>
    <w:rsid w:val="00DC2051"/>
    <w:rsid w:val="00DC300E"/>
    <w:rsid w:val="00DC3854"/>
    <w:rsid w:val="00DC4B49"/>
    <w:rsid w:val="00DC611B"/>
    <w:rsid w:val="00DC6393"/>
    <w:rsid w:val="00DC6F1E"/>
    <w:rsid w:val="00DC788B"/>
    <w:rsid w:val="00DC7D85"/>
    <w:rsid w:val="00DD03ED"/>
    <w:rsid w:val="00DD0554"/>
    <w:rsid w:val="00DD1491"/>
    <w:rsid w:val="00DD44CD"/>
    <w:rsid w:val="00DD4563"/>
    <w:rsid w:val="00DD54A7"/>
    <w:rsid w:val="00DD61F1"/>
    <w:rsid w:val="00DD634E"/>
    <w:rsid w:val="00DE06FB"/>
    <w:rsid w:val="00DE45A9"/>
    <w:rsid w:val="00DE506B"/>
    <w:rsid w:val="00DE59E4"/>
    <w:rsid w:val="00DE5EC3"/>
    <w:rsid w:val="00DE60E6"/>
    <w:rsid w:val="00DE68CC"/>
    <w:rsid w:val="00DE77D8"/>
    <w:rsid w:val="00DF2245"/>
    <w:rsid w:val="00DF2957"/>
    <w:rsid w:val="00DF55F6"/>
    <w:rsid w:val="00DF58E5"/>
    <w:rsid w:val="00DF76EE"/>
    <w:rsid w:val="00E0199D"/>
    <w:rsid w:val="00E01A9A"/>
    <w:rsid w:val="00E026A3"/>
    <w:rsid w:val="00E02E20"/>
    <w:rsid w:val="00E0357E"/>
    <w:rsid w:val="00E03D14"/>
    <w:rsid w:val="00E04651"/>
    <w:rsid w:val="00E05AFF"/>
    <w:rsid w:val="00E0674D"/>
    <w:rsid w:val="00E10F0A"/>
    <w:rsid w:val="00E11B86"/>
    <w:rsid w:val="00E13B0F"/>
    <w:rsid w:val="00E13C21"/>
    <w:rsid w:val="00E13E20"/>
    <w:rsid w:val="00E20D2D"/>
    <w:rsid w:val="00E21CD7"/>
    <w:rsid w:val="00E24320"/>
    <w:rsid w:val="00E25F5D"/>
    <w:rsid w:val="00E26CAD"/>
    <w:rsid w:val="00E3090D"/>
    <w:rsid w:val="00E32039"/>
    <w:rsid w:val="00E37D6F"/>
    <w:rsid w:val="00E402E6"/>
    <w:rsid w:val="00E4089D"/>
    <w:rsid w:val="00E41C02"/>
    <w:rsid w:val="00E420BF"/>
    <w:rsid w:val="00E438DF"/>
    <w:rsid w:val="00E449C4"/>
    <w:rsid w:val="00E45303"/>
    <w:rsid w:val="00E4644A"/>
    <w:rsid w:val="00E464D7"/>
    <w:rsid w:val="00E47A32"/>
    <w:rsid w:val="00E53796"/>
    <w:rsid w:val="00E54924"/>
    <w:rsid w:val="00E56641"/>
    <w:rsid w:val="00E57125"/>
    <w:rsid w:val="00E647C1"/>
    <w:rsid w:val="00E67243"/>
    <w:rsid w:val="00E7416B"/>
    <w:rsid w:val="00E74D24"/>
    <w:rsid w:val="00E7528A"/>
    <w:rsid w:val="00E752F6"/>
    <w:rsid w:val="00E75F97"/>
    <w:rsid w:val="00E7608C"/>
    <w:rsid w:val="00E7700A"/>
    <w:rsid w:val="00E77E3E"/>
    <w:rsid w:val="00E80051"/>
    <w:rsid w:val="00E80AC9"/>
    <w:rsid w:val="00E81663"/>
    <w:rsid w:val="00E833A3"/>
    <w:rsid w:val="00E835D6"/>
    <w:rsid w:val="00E83841"/>
    <w:rsid w:val="00E83FF8"/>
    <w:rsid w:val="00E86E8A"/>
    <w:rsid w:val="00E906D8"/>
    <w:rsid w:val="00E939A0"/>
    <w:rsid w:val="00E93C36"/>
    <w:rsid w:val="00E95AA3"/>
    <w:rsid w:val="00E96CE7"/>
    <w:rsid w:val="00E9764E"/>
    <w:rsid w:val="00E976FA"/>
    <w:rsid w:val="00EA07DD"/>
    <w:rsid w:val="00EA3359"/>
    <w:rsid w:val="00EA60B0"/>
    <w:rsid w:val="00EA7078"/>
    <w:rsid w:val="00EA735C"/>
    <w:rsid w:val="00EA7572"/>
    <w:rsid w:val="00EB3473"/>
    <w:rsid w:val="00EB3FD8"/>
    <w:rsid w:val="00EB42EA"/>
    <w:rsid w:val="00EB584F"/>
    <w:rsid w:val="00EB6F20"/>
    <w:rsid w:val="00EB7C8A"/>
    <w:rsid w:val="00EC005F"/>
    <w:rsid w:val="00EC299C"/>
    <w:rsid w:val="00EC31F7"/>
    <w:rsid w:val="00EC35D0"/>
    <w:rsid w:val="00EC54DA"/>
    <w:rsid w:val="00EC6798"/>
    <w:rsid w:val="00EC7C6C"/>
    <w:rsid w:val="00ED1D72"/>
    <w:rsid w:val="00ED2484"/>
    <w:rsid w:val="00ED40E6"/>
    <w:rsid w:val="00ED631D"/>
    <w:rsid w:val="00ED643E"/>
    <w:rsid w:val="00EE04ED"/>
    <w:rsid w:val="00EE189E"/>
    <w:rsid w:val="00EE3311"/>
    <w:rsid w:val="00EE42F5"/>
    <w:rsid w:val="00EE7615"/>
    <w:rsid w:val="00EF0FA7"/>
    <w:rsid w:val="00EF111C"/>
    <w:rsid w:val="00EF30FA"/>
    <w:rsid w:val="00EF4D92"/>
    <w:rsid w:val="00EF58C7"/>
    <w:rsid w:val="00EF60D8"/>
    <w:rsid w:val="00F00254"/>
    <w:rsid w:val="00F13620"/>
    <w:rsid w:val="00F14E75"/>
    <w:rsid w:val="00F14FE9"/>
    <w:rsid w:val="00F16B41"/>
    <w:rsid w:val="00F235C4"/>
    <w:rsid w:val="00F23C75"/>
    <w:rsid w:val="00F23E8C"/>
    <w:rsid w:val="00F25703"/>
    <w:rsid w:val="00F30A8A"/>
    <w:rsid w:val="00F32991"/>
    <w:rsid w:val="00F32B7E"/>
    <w:rsid w:val="00F3467E"/>
    <w:rsid w:val="00F375FF"/>
    <w:rsid w:val="00F42027"/>
    <w:rsid w:val="00F42032"/>
    <w:rsid w:val="00F4222A"/>
    <w:rsid w:val="00F42952"/>
    <w:rsid w:val="00F44151"/>
    <w:rsid w:val="00F44BD2"/>
    <w:rsid w:val="00F460BA"/>
    <w:rsid w:val="00F4702A"/>
    <w:rsid w:val="00F50B78"/>
    <w:rsid w:val="00F539A7"/>
    <w:rsid w:val="00F53B11"/>
    <w:rsid w:val="00F57D40"/>
    <w:rsid w:val="00F61F11"/>
    <w:rsid w:val="00F64E45"/>
    <w:rsid w:val="00F70062"/>
    <w:rsid w:val="00F71811"/>
    <w:rsid w:val="00F7244A"/>
    <w:rsid w:val="00F74C90"/>
    <w:rsid w:val="00F75F2C"/>
    <w:rsid w:val="00F77DF3"/>
    <w:rsid w:val="00F80ED4"/>
    <w:rsid w:val="00F813B9"/>
    <w:rsid w:val="00F835C0"/>
    <w:rsid w:val="00F83AF6"/>
    <w:rsid w:val="00F83F2A"/>
    <w:rsid w:val="00F85900"/>
    <w:rsid w:val="00F85C60"/>
    <w:rsid w:val="00F87545"/>
    <w:rsid w:val="00F9015F"/>
    <w:rsid w:val="00F9124C"/>
    <w:rsid w:val="00F91B7E"/>
    <w:rsid w:val="00F933B3"/>
    <w:rsid w:val="00F94256"/>
    <w:rsid w:val="00F956EC"/>
    <w:rsid w:val="00F95B85"/>
    <w:rsid w:val="00F96CF7"/>
    <w:rsid w:val="00F970AD"/>
    <w:rsid w:val="00F97122"/>
    <w:rsid w:val="00FA0456"/>
    <w:rsid w:val="00FA0833"/>
    <w:rsid w:val="00FA2A98"/>
    <w:rsid w:val="00FA2C61"/>
    <w:rsid w:val="00FA3B33"/>
    <w:rsid w:val="00FA46AB"/>
    <w:rsid w:val="00FA5B17"/>
    <w:rsid w:val="00FA6A1E"/>
    <w:rsid w:val="00FA6EAF"/>
    <w:rsid w:val="00FB141C"/>
    <w:rsid w:val="00FB2219"/>
    <w:rsid w:val="00FB285F"/>
    <w:rsid w:val="00FB4E3A"/>
    <w:rsid w:val="00FB54B1"/>
    <w:rsid w:val="00FB6242"/>
    <w:rsid w:val="00FC082C"/>
    <w:rsid w:val="00FC11E0"/>
    <w:rsid w:val="00FC2A60"/>
    <w:rsid w:val="00FC5081"/>
    <w:rsid w:val="00FC716D"/>
    <w:rsid w:val="00FD1626"/>
    <w:rsid w:val="00FD1D28"/>
    <w:rsid w:val="00FD2B58"/>
    <w:rsid w:val="00FD60E4"/>
    <w:rsid w:val="00FD74FC"/>
    <w:rsid w:val="00FD76B8"/>
    <w:rsid w:val="00FD7C27"/>
    <w:rsid w:val="00FD7EA8"/>
    <w:rsid w:val="00FE0BEE"/>
    <w:rsid w:val="00FE167C"/>
    <w:rsid w:val="00FE4478"/>
    <w:rsid w:val="00FE5F03"/>
    <w:rsid w:val="00FE6D71"/>
    <w:rsid w:val="00FF055F"/>
    <w:rsid w:val="00FF10E8"/>
    <w:rsid w:val="00FF2FD1"/>
    <w:rsid w:val="00FF3E50"/>
    <w:rsid w:val="00FF4C0C"/>
    <w:rsid w:val="00FF57FA"/>
    <w:rsid w:val="00FF7135"/>
    <w:rsid w:val="00FF73C1"/>
    <w:rsid w:val="00FF7D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qFormat="1"/>
    <w:lsdException w:name="envelope return" w:uiPriority="0"/>
    <w:lsdException w:name="footnote reference" w:uiPriority="0"/>
    <w:lsdException w:name="annotation reference" w:uiPriority="0"/>
    <w:lsdException w:name="page number" w:uiPriority="0"/>
    <w:lsdException w:name="table of authorities" w:uiPriority="0"/>
    <w:lsdException w:name="toa heading"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F1E"/>
    <w:pPr>
      <w:tabs>
        <w:tab w:val="left" w:pos="1134"/>
      </w:tabs>
      <w:spacing w:line="280" w:lineRule="atLeast"/>
      <w:ind w:left="432" w:firstLine="432"/>
      <w:jc w:val="both"/>
    </w:pPr>
    <w:rPr>
      <w:rFonts w:ascii="Arial" w:eastAsia="Times New Roman" w:hAnsi="Arial"/>
      <w:sz w:val="22"/>
    </w:rPr>
  </w:style>
  <w:style w:type="paragraph" w:styleId="Heading1">
    <w:name w:val="heading 1"/>
    <w:basedOn w:val="Normal"/>
    <w:next w:val="Normal"/>
    <w:link w:val="Heading1Char"/>
    <w:qFormat/>
    <w:rsid w:val="00255F1E"/>
    <w:pPr>
      <w:keepNext/>
      <w:numPr>
        <w:numId w:val="10"/>
      </w:numPr>
      <w:shd w:val="solid" w:color="FFFFFF" w:fill="FFFFFF"/>
      <w:spacing w:line="300" w:lineRule="atLeast"/>
      <w:outlineLvl w:val="0"/>
    </w:pPr>
    <w:rPr>
      <w:b/>
      <w:sz w:val="24"/>
    </w:rPr>
  </w:style>
  <w:style w:type="paragraph" w:styleId="Heading2">
    <w:name w:val="heading 2"/>
    <w:aliases w:val="Major"/>
    <w:basedOn w:val="Normal"/>
    <w:next w:val="Normal"/>
    <w:link w:val="Heading2Char"/>
    <w:qFormat/>
    <w:rsid w:val="00255F1E"/>
    <w:pPr>
      <w:keepNext/>
      <w:numPr>
        <w:ilvl w:val="1"/>
        <w:numId w:val="10"/>
      </w:numPr>
      <w:spacing w:before="240" w:line="240" w:lineRule="atLeast"/>
      <w:outlineLvl w:val="1"/>
    </w:pPr>
    <w:rPr>
      <w:b/>
    </w:rPr>
  </w:style>
  <w:style w:type="paragraph" w:styleId="Heading3">
    <w:name w:val="heading 3"/>
    <w:basedOn w:val="Normal"/>
    <w:next w:val="Normal"/>
    <w:link w:val="Heading3Char"/>
    <w:qFormat/>
    <w:rsid w:val="00255F1E"/>
    <w:pPr>
      <w:keepNext/>
      <w:numPr>
        <w:ilvl w:val="2"/>
        <w:numId w:val="10"/>
      </w:numPr>
      <w:spacing w:before="240" w:after="60" w:line="240" w:lineRule="atLeast"/>
      <w:outlineLvl w:val="2"/>
    </w:pPr>
    <w:rPr>
      <w:b/>
      <w:sz w:val="20"/>
    </w:rPr>
  </w:style>
  <w:style w:type="paragraph" w:styleId="Heading4">
    <w:name w:val="heading 4"/>
    <w:basedOn w:val="Normal"/>
    <w:next w:val="Normal"/>
    <w:link w:val="Heading4Char"/>
    <w:qFormat/>
    <w:rsid w:val="00255F1E"/>
    <w:pPr>
      <w:keepNext/>
      <w:numPr>
        <w:ilvl w:val="3"/>
        <w:numId w:val="10"/>
      </w:numPr>
      <w:spacing w:line="360" w:lineRule="auto"/>
      <w:outlineLvl w:val="3"/>
    </w:pPr>
    <w:rPr>
      <w:b/>
    </w:rPr>
  </w:style>
  <w:style w:type="paragraph" w:styleId="Heading5">
    <w:name w:val="heading 5"/>
    <w:basedOn w:val="Normal"/>
    <w:next w:val="Normal"/>
    <w:link w:val="Heading5Char"/>
    <w:qFormat/>
    <w:rsid w:val="00255F1E"/>
    <w:pPr>
      <w:keepNext/>
      <w:numPr>
        <w:ilvl w:val="4"/>
        <w:numId w:val="10"/>
      </w:numPr>
      <w:spacing w:line="360" w:lineRule="auto"/>
      <w:jc w:val="center"/>
      <w:outlineLvl w:val="4"/>
    </w:pPr>
    <w:rPr>
      <w:b/>
    </w:rPr>
  </w:style>
  <w:style w:type="paragraph" w:styleId="Heading6">
    <w:name w:val="heading 6"/>
    <w:basedOn w:val="Normal"/>
    <w:next w:val="Normal"/>
    <w:link w:val="Heading6Char"/>
    <w:qFormat/>
    <w:rsid w:val="00255F1E"/>
    <w:pPr>
      <w:keepNext/>
      <w:numPr>
        <w:ilvl w:val="5"/>
        <w:numId w:val="10"/>
      </w:numPr>
      <w:tabs>
        <w:tab w:val="left" w:pos="-630"/>
      </w:tabs>
      <w:spacing w:before="120" w:after="240"/>
      <w:outlineLvl w:val="5"/>
    </w:pPr>
    <w:rPr>
      <w:b/>
      <w:lang w:val="en-GB"/>
    </w:rPr>
  </w:style>
  <w:style w:type="paragraph" w:styleId="Heading7">
    <w:name w:val="heading 7"/>
    <w:basedOn w:val="Normal"/>
    <w:next w:val="Normal"/>
    <w:link w:val="Heading7Char"/>
    <w:qFormat/>
    <w:rsid w:val="00255F1E"/>
    <w:pPr>
      <w:numPr>
        <w:ilvl w:val="6"/>
        <w:numId w:val="10"/>
      </w:numPr>
      <w:spacing w:before="240" w:after="60" w:line="360" w:lineRule="auto"/>
      <w:outlineLvl w:val="6"/>
    </w:pPr>
    <w:rPr>
      <w:sz w:val="20"/>
      <w:lang w:val="en-GB"/>
    </w:rPr>
  </w:style>
  <w:style w:type="paragraph" w:styleId="Heading8">
    <w:name w:val="heading 8"/>
    <w:basedOn w:val="Normal"/>
    <w:next w:val="Normal"/>
    <w:link w:val="Heading8Char"/>
    <w:qFormat/>
    <w:rsid w:val="00255F1E"/>
    <w:pPr>
      <w:numPr>
        <w:ilvl w:val="7"/>
        <w:numId w:val="10"/>
      </w:numPr>
      <w:spacing w:before="240" w:after="60" w:line="360" w:lineRule="auto"/>
      <w:outlineLvl w:val="7"/>
    </w:pPr>
    <w:rPr>
      <w:i/>
      <w:sz w:val="20"/>
      <w:lang w:val="en-GB"/>
    </w:rPr>
  </w:style>
  <w:style w:type="paragraph" w:styleId="Heading9">
    <w:name w:val="heading 9"/>
    <w:basedOn w:val="Normal"/>
    <w:next w:val="Normal"/>
    <w:link w:val="Heading9Char"/>
    <w:qFormat/>
    <w:rsid w:val="00255F1E"/>
    <w:pPr>
      <w:keepNext/>
      <w:numPr>
        <w:ilvl w:val="8"/>
        <w:numId w:val="10"/>
      </w:numPr>
      <w:outlineLvl w:val="8"/>
    </w:pPr>
    <w:rPr>
      <w:b/>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55F1E"/>
    <w:rPr>
      <w:rFonts w:ascii="Arial" w:eastAsia="Times New Roman" w:hAnsi="Arial"/>
      <w:b/>
      <w:sz w:val="24"/>
      <w:shd w:val="solid" w:color="FFFFFF" w:fill="FFFFFF"/>
    </w:rPr>
  </w:style>
  <w:style w:type="character" w:customStyle="1" w:styleId="Heading2Char">
    <w:name w:val="Heading 2 Char"/>
    <w:aliases w:val="Major Char"/>
    <w:link w:val="Heading2"/>
    <w:rsid w:val="00255F1E"/>
    <w:rPr>
      <w:rFonts w:ascii="Arial" w:eastAsia="Times New Roman" w:hAnsi="Arial"/>
      <w:b/>
      <w:sz w:val="22"/>
    </w:rPr>
  </w:style>
  <w:style w:type="character" w:customStyle="1" w:styleId="Heading3Char">
    <w:name w:val="Heading 3 Char"/>
    <w:link w:val="Heading3"/>
    <w:rsid w:val="00255F1E"/>
    <w:rPr>
      <w:rFonts w:ascii="Arial" w:eastAsia="Times New Roman" w:hAnsi="Arial"/>
      <w:b/>
    </w:rPr>
  </w:style>
  <w:style w:type="character" w:customStyle="1" w:styleId="Heading4Char">
    <w:name w:val="Heading 4 Char"/>
    <w:link w:val="Heading4"/>
    <w:rsid w:val="00255F1E"/>
    <w:rPr>
      <w:rFonts w:ascii="Arial" w:eastAsia="Times New Roman" w:hAnsi="Arial"/>
      <w:b/>
      <w:sz w:val="22"/>
    </w:rPr>
  </w:style>
  <w:style w:type="character" w:customStyle="1" w:styleId="Heading5Char">
    <w:name w:val="Heading 5 Char"/>
    <w:link w:val="Heading5"/>
    <w:rsid w:val="00255F1E"/>
    <w:rPr>
      <w:rFonts w:ascii="Arial" w:eastAsia="Times New Roman" w:hAnsi="Arial"/>
      <w:b/>
      <w:sz w:val="22"/>
    </w:rPr>
  </w:style>
  <w:style w:type="character" w:customStyle="1" w:styleId="Heading6Char">
    <w:name w:val="Heading 6 Char"/>
    <w:link w:val="Heading6"/>
    <w:rsid w:val="00255F1E"/>
    <w:rPr>
      <w:rFonts w:ascii="Arial" w:eastAsia="Times New Roman" w:hAnsi="Arial"/>
      <w:b/>
      <w:sz w:val="22"/>
      <w:lang w:val="en-GB"/>
    </w:rPr>
  </w:style>
  <w:style w:type="character" w:customStyle="1" w:styleId="Heading7Char">
    <w:name w:val="Heading 7 Char"/>
    <w:link w:val="Heading7"/>
    <w:rsid w:val="00255F1E"/>
    <w:rPr>
      <w:rFonts w:ascii="Arial" w:eastAsia="Times New Roman" w:hAnsi="Arial"/>
      <w:lang w:val="en-GB"/>
    </w:rPr>
  </w:style>
  <w:style w:type="character" w:customStyle="1" w:styleId="Heading8Char">
    <w:name w:val="Heading 8 Char"/>
    <w:link w:val="Heading8"/>
    <w:rsid w:val="00255F1E"/>
    <w:rPr>
      <w:rFonts w:ascii="Arial" w:eastAsia="Times New Roman" w:hAnsi="Arial"/>
      <w:i/>
      <w:lang w:val="en-GB"/>
    </w:rPr>
  </w:style>
  <w:style w:type="character" w:customStyle="1" w:styleId="Heading9Char">
    <w:name w:val="Heading 9 Char"/>
    <w:link w:val="Heading9"/>
    <w:rsid w:val="00255F1E"/>
    <w:rPr>
      <w:rFonts w:ascii="Arial" w:eastAsia="Times New Roman" w:hAnsi="Arial"/>
      <w:b/>
      <w:snapToGrid w:val="0"/>
      <w:color w:val="000000"/>
      <w:sz w:val="22"/>
    </w:rPr>
  </w:style>
  <w:style w:type="paragraph" w:styleId="Header">
    <w:name w:val="header"/>
    <w:basedOn w:val="Normal"/>
    <w:link w:val="HeaderChar"/>
    <w:rsid w:val="00255F1E"/>
    <w:pPr>
      <w:tabs>
        <w:tab w:val="center" w:pos="4536"/>
        <w:tab w:val="right" w:pos="9072"/>
      </w:tabs>
    </w:pPr>
    <w:rPr>
      <w:sz w:val="20"/>
    </w:rPr>
  </w:style>
  <w:style w:type="character" w:customStyle="1" w:styleId="HeaderChar">
    <w:name w:val="Header Char"/>
    <w:link w:val="Header"/>
    <w:rsid w:val="00255F1E"/>
    <w:rPr>
      <w:rFonts w:ascii="Arial" w:eastAsia="Times New Roman" w:hAnsi="Arial" w:cs="Times New Roman"/>
      <w:szCs w:val="20"/>
    </w:rPr>
  </w:style>
  <w:style w:type="character" w:customStyle="1" w:styleId="AAAddress">
    <w:name w:val="AA Address"/>
    <w:rsid w:val="00255F1E"/>
    <w:rPr>
      <w:rFonts w:ascii="Arial" w:hAnsi="Arial"/>
      <w:dstrike w:val="0"/>
      <w:noProof w:val="0"/>
      <w:color w:val="auto"/>
      <w:spacing w:val="0"/>
      <w:w w:val="100"/>
      <w:position w:val="0"/>
      <w:sz w:val="14"/>
      <w:u w:val="none"/>
      <w:vertAlign w:val="baseline"/>
      <w:lang w:val="en-US"/>
    </w:rPr>
  </w:style>
  <w:style w:type="character" w:customStyle="1" w:styleId="AAReference">
    <w:name w:val="AA Reference"/>
    <w:rsid w:val="00255F1E"/>
    <w:rPr>
      <w:rFonts w:ascii="Arial" w:hAnsi="Arial"/>
      <w:dstrike w:val="0"/>
      <w:noProof w:val="0"/>
      <w:color w:val="auto"/>
      <w:spacing w:val="0"/>
      <w:w w:val="100"/>
      <w:position w:val="0"/>
      <w:sz w:val="14"/>
      <w:vertAlign w:val="baseline"/>
      <w:lang w:val="en-US"/>
    </w:rPr>
  </w:style>
  <w:style w:type="paragraph" w:styleId="Footer">
    <w:name w:val="footer"/>
    <w:basedOn w:val="Normal"/>
    <w:link w:val="FooterChar"/>
    <w:rsid w:val="00255F1E"/>
    <w:pPr>
      <w:tabs>
        <w:tab w:val="center" w:pos="4536"/>
        <w:tab w:val="right" w:pos="9072"/>
      </w:tabs>
    </w:pPr>
    <w:rPr>
      <w:sz w:val="20"/>
    </w:rPr>
  </w:style>
  <w:style w:type="character" w:customStyle="1" w:styleId="FooterChar">
    <w:name w:val="Footer Char"/>
    <w:link w:val="Footer"/>
    <w:rsid w:val="00255F1E"/>
    <w:rPr>
      <w:rFonts w:ascii="Arial" w:eastAsia="Times New Roman" w:hAnsi="Arial" w:cs="Times New Roman"/>
      <w:szCs w:val="20"/>
    </w:rPr>
  </w:style>
  <w:style w:type="paragraph" w:styleId="Caption">
    <w:name w:val="caption"/>
    <w:basedOn w:val="Normal"/>
    <w:next w:val="Normal"/>
    <w:qFormat/>
    <w:rsid w:val="00255F1E"/>
    <w:rPr>
      <w:b/>
    </w:rPr>
  </w:style>
  <w:style w:type="paragraph" w:styleId="ListBullet">
    <w:name w:val="List Bullet"/>
    <w:basedOn w:val="Normal"/>
    <w:rsid w:val="00255F1E"/>
    <w:pPr>
      <w:numPr>
        <w:numId w:val="3"/>
      </w:numPr>
      <w:tabs>
        <w:tab w:val="clear" w:pos="360"/>
        <w:tab w:val="left" w:pos="284"/>
      </w:tabs>
      <w:ind w:left="284" w:hanging="284"/>
    </w:pPr>
  </w:style>
  <w:style w:type="paragraph" w:styleId="ListBullet2">
    <w:name w:val="List Bullet 2"/>
    <w:basedOn w:val="Normal"/>
    <w:rsid w:val="00255F1E"/>
    <w:pPr>
      <w:numPr>
        <w:numId w:val="4"/>
      </w:numPr>
      <w:tabs>
        <w:tab w:val="clear" w:pos="643"/>
        <w:tab w:val="left" w:pos="567"/>
      </w:tabs>
      <w:ind w:left="851" w:hanging="284"/>
    </w:pPr>
  </w:style>
  <w:style w:type="paragraph" w:styleId="ListBullet3">
    <w:name w:val="List Bullet 3"/>
    <w:basedOn w:val="Normal"/>
    <w:rsid w:val="00255F1E"/>
    <w:pPr>
      <w:numPr>
        <w:numId w:val="1"/>
      </w:numPr>
      <w:tabs>
        <w:tab w:val="clear" w:pos="926"/>
        <w:tab w:val="left" w:pos="851"/>
      </w:tabs>
      <w:ind w:left="1135" w:hanging="284"/>
    </w:pPr>
  </w:style>
  <w:style w:type="paragraph" w:styleId="ListBullet4">
    <w:name w:val="List Bullet 4"/>
    <w:basedOn w:val="Normal"/>
    <w:rsid w:val="00255F1E"/>
    <w:pPr>
      <w:numPr>
        <w:numId w:val="2"/>
      </w:numPr>
      <w:tabs>
        <w:tab w:val="clear" w:pos="1209"/>
      </w:tabs>
      <w:ind w:left="1418" w:hanging="284"/>
    </w:pPr>
  </w:style>
  <w:style w:type="paragraph" w:styleId="ListNumber">
    <w:name w:val="List Number"/>
    <w:basedOn w:val="Normal"/>
    <w:rsid w:val="00255F1E"/>
    <w:pPr>
      <w:numPr>
        <w:numId w:val="5"/>
      </w:numPr>
      <w:tabs>
        <w:tab w:val="clear" w:pos="360"/>
        <w:tab w:val="left" w:pos="284"/>
      </w:tabs>
      <w:ind w:left="284" w:hanging="284"/>
    </w:pPr>
  </w:style>
  <w:style w:type="paragraph" w:styleId="ListNumber2">
    <w:name w:val="List Number 2"/>
    <w:basedOn w:val="Normal"/>
    <w:rsid w:val="00255F1E"/>
    <w:pPr>
      <w:numPr>
        <w:numId w:val="6"/>
      </w:numPr>
      <w:tabs>
        <w:tab w:val="clear" w:pos="643"/>
        <w:tab w:val="left" w:pos="567"/>
      </w:tabs>
      <w:ind w:left="851" w:hanging="284"/>
    </w:pPr>
  </w:style>
  <w:style w:type="paragraph" w:styleId="ListNumber3">
    <w:name w:val="List Number 3"/>
    <w:basedOn w:val="Normal"/>
    <w:rsid w:val="00255F1E"/>
    <w:pPr>
      <w:numPr>
        <w:numId w:val="7"/>
      </w:numPr>
      <w:tabs>
        <w:tab w:val="clear" w:pos="926"/>
        <w:tab w:val="left" w:pos="851"/>
      </w:tabs>
      <w:ind w:left="1135" w:hanging="284"/>
    </w:pPr>
  </w:style>
  <w:style w:type="paragraph" w:styleId="NormalIndent">
    <w:name w:val="Normal Indent"/>
    <w:basedOn w:val="Normal"/>
    <w:rsid w:val="00255F1E"/>
    <w:pPr>
      <w:ind w:left="284"/>
    </w:pPr>
  </w:style>
  <w:style w:type="paragraph" w:customStyle="1" w:styleId="AAFrameAddress">
    <w:name w:val="AA Frame Address"/>
    <w:basedOn w:val="Heading1"/>
    <w:rsid w:val="00255F1E"/>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255F1E"/>
    <w:pPr>
      <w:numPr>
        <w:numId w:val="8"/>
      </w:numPr>
      <w:tabs>
        <w:tab w:val="left" w:pos="1418"/>
      </w:tabs>
      <w:ind w:left="1418" w:hanging="284"/>
    </w:pPr>
  </w:style>
  <w:style w:type="paragraph" w:styleId="ListNumber4">
    <w:name w:val="List Number 4"/>
    <w:basedOn w:val="Normal"/>
    <w:rsid w:val="00255F1E"/>
    <w:pPr>
      <w:numPr>
        <w:numId w:val="9"/>
      </w:numPr>
      <w:tabs>
        <w:tab w:val="clear" w:pos="1209"/>
        <w:tab w:val="left" w:pos="1418"/>
      </w:tabs>
    </w:pPr>
  </w:style>
  <w:style w:type="paragraph" w:styleId="TableofAuthorities">
    <w:name w:val="table of authorities"/>
    <w:basedOn w:val="TOC1"/>
    <w:next w:val="TOC1"/>
    <w:link w:val="TableofAuthoritiesChar"/>
    <w:semiHidden/>
    <w:rsid w:val="00255F1E"/>
    <w:pPr>
      <w:ind w:left="284" w:hanging="284"/>
    </w:pPr>
    <w:rPr>
      <w:sz w:val="20"/>
    </w:rPr>
  </w:style>
  <w:style w:type="paragraph" w:styleId="TOC1">
    <w:name w:val="toc 1"/>
    <w:basedOn w:val="ABLOCKPARA"/>
    <w:next w:val="ABLOCKPARA"/>
    <w:link w:val="TOC1Char"/>
    <w:autoRedefine/>
    <w:uiPriority w:val="39"/>
    <w:rsid w:val="00957B1E"/>
    <w:pPr>
      <w:spacing w:before="120" w:after="120" w:line="360" w:lineRule="auto"/>
      <w:ind w:left="0" w:firstLine="426"/>
    </w:pPr>
    <w:rPr>
      <w:rFonts w:ascii="Times New Roman" w:hAnsi="Times New Roman"/>
      <w:b/>
      <w:bCs/>
      <w:caps/>
      <w:sz w:val="22"/>
      <w:szCs w:val="24"/>
    </w:rPr>
  </w:style>
  <w:style w:type="paragraph" w:customStyle="1" w:styleId="ABLOCKPARA">
    <w:name w:val="A BLOCK PARA"/>
    <w:basedOn w:val="Normal"/>
    <w:link w:val="ABLOCKPARAChar"/>
    <w:rsid w:val="00255F1E"/>
    <w:pPr>
      <w:tabs>
        <w:tab w:val="clear" w:pos="1134"/>
      </w:tabs>
      <w:spacing w:line="240" w:lineRule="auto"/>
    </w:pPr>
    <w:rPr>
      <w:rFonts w:ascii="Book Antiqua" w:hAnsi="Book Antiqua"/>
      <w:sz w:val="20"/>
    </w:rPr>
  </w:style>
  <w:style w:type="character" w:customStyle="1" w:styleId="ABLOCKPARAChar">
    <w:name w:val="A BLOCK PARA Char"/>
    <w:link w:val="ABLOCKPARA"/>
    <w:rsid w:val="00255F1E"/>
    <w:rPr>
      <w:rFonts w:ascii="Book Antiqua" w:eastAsia="Times New Roman" w:hAnsi="Book Antiqua" w:cs="Times New Roman"/>
      <w:szCs w:val="20"/>
    </w:rPr>
  </w:style>
  <w:style w:type="character" w:customStyle="1" w:styleId="TOC1Char">
    <w:name w:val="TOC 1 Char"/>
    <w:link w:val="TOC1"/>
    <w:uiPriority w:val="39"/>
    <w:rsid w:val="00957B1E"/>
    <w:rPr>
      <w:rFonts w:ascii="Times New Roman" w:eastAsia="Times New Roman" w:hAnsi="Times New Roman" w:cs="Times New Roman"/>
      <w:b/>
      <w:bCs/>
      <w:caps/>
      <w:sz w:val="22"/>
      <w:szCs w:val="24"/>
      <w:lang w:val="en-US" w:eastAsia="en-US"/>
    </w:rPr>
  </w:style>
  <w:style w:type="character" w:customStyle="1" w:styleId="TableofAuthoritiesChar">
    <w:name w:val="Table of Authorities Char"/>
    <w:link w:val="TableofAuthorities"/>
    <w:semiHidden/>
    <w:rsid w:val="00255F1E"/>
    <w:rPr>
      <w:rFonts w:ascii="Times New Roman" w:eastAsia="Times New Roman" w:hAnsi="Times New Roman" w:cs="Times New Roman"/>
      <w:b/>
      <w:bCs/>
      <w:caps/>
      <w:szCs w:val="24"/>
    </w:rPr>
  </w:style>
  <w:style w:type="paragraph" w:styleId="Index1">
    <w:name w:val="index 1"/>
    <w:basedOn w:val="TOC1"/>
    <w:next w:val="TableofFigures"/>
    <w:link w:val="Index1Char"/>
    <w:autoRedefine/>
    <w:semiHidden/>
    <w:rsid w:val="00255F1E"/>
    <w:pPr>
      <w:ind w:left="284" w:hanging="284"/>
    </w:pPr>
  </w:style>
  <w:style w:type="paragraph" w:styleId="TableofFigures">
    <w:name w:val="table of figures"/>
    <w:basedOn w:val="TableofAuthorities"/>
    <w:next w:val="TOC1"/>
    <w:link w:val="TableofFiguresChar"/>
    <w:autoRedefine/>
    <w:uiPriority w:val="99"/>
    <w:qFormat/>
    <w:rsid w:val="00A21367"/>
    <w:pPr>
      <w:tabs>
        <w:tab w:val="right" w:leader="dot" w:pos="8990"/>
      </w:tabs>
      <w:spacing w:before="0" w:after="0"/>
      <w:ind w:left="360" w:firstLine="0"/>
      <w:jc w:val="left"/>
    </w:pPr>
    <w:rPr>
      <w:rFonts w:ascii="Calibri" w:hAnsi="Calibri"/>
      <w:b w:val="0"/>
      <w:bCs w:val="0"/>
      <w:sz w:val="22"/>
      <w:szCs w:val="20"/>
    </w:rPr>
  </w:style>
  <w:style w:type="character" w:customStyle="1" w:styleId="TableofFiguresChar">
    <w:name w:val="Table of Figures Char"/>
    <w:link w:val="TableofFigures"/>
    <w:uiPriority w:val="99"/>
    <w:rsid w:val="00A21367"/>
    <w:rPr>
      <w:rFonts w:eastAsia="Times New Roman"/>
      <w:caps/>
      <w:sz w:val="22"/>
    </w:rPr>
  </w:style>
  <w:style w:type="character" w:customStyle="1" w:styleId="Index1Char">
    <w:name w:val="Index 1 Char"/>
    <w:basedOn w:val="TOC1Char"/>
    <w:link w:val="Index1"/>
    <w:semiHidden/>
    <w:rsid w:val="00255F1E"/>
    <w:rPr>
      <w:rFonts w:ascii="Times New Roman" w:eastAsia="Times New Roman" w:hAnsi="Times New Roman" w:cs="Times New Roman"/>
      <w:b/>
      <w:bCs/>
      <w:caps/>
      <w:sz w:val="22"/>
      <w:szCs w:val="24"/>
      <w:lang w:val="en-US" w:eastAsia="en-US"/>
    </w:rPr>
  </w:style>
  <w:style w:type="paragraph" w:styleId="Index2">
    <w:name w:val="index 2"/>
    <w:basedOn w:val="Normal"/>
    <w:next w:val="Normal"/>
    <w:autoRedefine/>
    <w:semiHidden/>
    <w:rsid w:val="00255F1E"/>
    <w:pPr>
      <w:ind w:left="568" w:hanging="284"/>
    </w:pPr>
  </w:style>
  <w:style w:type="paragraph" w:styleId="Index3">
    <w:name w:val="index 3"/>
    <w:basedOn w:val="Normal"/>
    <w:next w:val="Normal"/>
    <w:link w:val="Index3Char"/>
    <w:autoRedefine/>
    <w:semiHidden/>
    <w:rsid w:val="00255F1E"/>
    <w:pPr>
      <w:ind w:left="851" w:hanging="284"/>
    </w:pPr>
    <w:rPr>
      <w:sz w:val="20"/>
    </w:rPr>
  </w:style>
  <w:style w:type="character" w:customStyle="1" w:styleId="Index3Char">
    <w:name w:val="Index 3 Char"/>
    <w:link w:val="Index3"/>
    <w:semiHidden/>
    <w:rsid w:val="00255F1E"/>
    <w:rPr>
      <w:rFonts w:ascii="Arial" w:eastAsia="Times New Roman" w:hAnsi="Arial" w:cs="Times New Roman"/>
      <w:szCs w:val="20"/>
    </w:rPr>
  </w:style>
  <w:style w:type="paragraph" w:styleId="Index4">
    <w:name w:val="index 4"/>
    <w:basedOn w:val="Normal"/>
    <w:next w:val="Normal"/>
    <w:semiHidden/>
    <w:rsid w:val="00255F1E"/>
    <w:pPr>
      <w:ind w:left="1135" w:hanging="284"/>
    </w:pPr>
  </w:style>
  <w:style w:type="paragraph" w:styleId="Index6">
    <w:name w:val="index 6"/>
    <w:basedOn w:val="Normal"/>
    <w:next w:val="Normal"/>
    <w:semiHidden/>
    <w:rsid w:val="00255F1E"/>
    <w:pPr>
      <w:ind w:left="1702" w:hanging="284"/>
    </w:pPr>
  </w:style>
  <w:style w:type="paragraph" w:styleId="Index5">
    <w:name w:val="index 5"/>
    <w:basedOn w:val="Normal"/>
    <w:next w:val="Normal"/>
    <w:semiHidden/>
    <w:rsid w:val="00255F1E"/>
    <w:pPr>
      <w:ind w:left="1418" w:hanging="284"/>
    </w:pPr>
  </w:style>
  <w:style w:type="paragraph" w:styleId="Index7">
    <w:name w:val="index 7"/>
    <w:basedOn w:val="Normal"/>
    <w:next w:val="Normal"/>
    <w:semiHidden/>
    <w:rsid w:val="00255F1E"/>
    <w:pPr>
      <w:ind w:left="1985" w:hanging="284"/>
    </w:pPr>
  </w:style>
  <w:style w:type="paragraph" w:styleId="Index8">
    <w:name w:val="index 8"/>
    <w:basedOn w:val="Normal"/>
    <w:next w:val="Normal"/>
    <w:semiHidden/>
    <w:rsid w:val="00255F1E"/>
    <w:pPr>
      <w:ind w:left="2269" w:hanging="284"/>
    </w:pPr>
  </w:style>
  <w:style w:type="paragraph" w:styleId="Index9">
    <w:name w:val="index 9"/>
    <w:basedOn w:val="Normal"/>
    <w:next w:val="Normal"/>
    <w:semiHidden/>
    <w:rsid w:val="00255F1E"/>
    <w:pPr>
      <w:ind w:left="2552" w:hanging="284"/>
    </w:pPr>
  </w:style>
  <w:style w:type="paragraph" w:styleId="TOC2">
    <w:name w:val="toc 2"/>
    <w:basedOn w:val="Normal"/>
    <w:next w:val="Normal"/>
    <w:uiPriority w:val="39"/>
    <w:rsid w:val="00255F1E"/>
    <w:pPr>
      <w:tabs>
        <w:tab w:val="clear" w:pos="1134"/>
      </w:tabs>
      <w:ind w:left="220"/>
    </w:pPr>
    <w:rPr>
      <w:rFonts w:ascii="Times New Roman" w:hAnsi="Times New Roman"/>
      <w:smallCaps/>
      <w:szCs w:val="24"/>
    </w:rPr>
  </w:style>
  <w:style w:type="paragraph" w:styleId="TOC3">
    <w:name w:val="toc 3"/>
    <w:basedOn w:val="Normal"/>
    <w:next w:val="Normal"/>
    <w:uiPriority w:val="39"/>
    <w:rsid w:val="00255F1E"/>
    <w:pPr>
      <w:tabs>
        <w:tab w:val="clear" w:pos="1134"/>
      </w:tabs>
      <w:ind w:left="440"/>
    </w:pPr>
    <w:rPr>
      <w:rFonts w:ascii="Times New Roman" w:hAnsi="Times New Roman"/>
      <w:i/>
      <w:iCs/>
      <w:szCs w:val="24"/>
    </w:rPr>
  </w:style>
  <w:style w:type="paragraph" w:styleId="TOC4">
    <w:name w:val="toc 4"/>
    <w:basedOn w:val="Normal"/>
    <w:next w:val="Normal"/>
    <w:uiPriority w:val="39"/>
    <w:rsid w:val="00255F1E"/>
    <w:pPr>
      <w:tabs>
        <w:tab w:val="clear" w:pos="1134"/>
      </w:tabs>
      <w:ind w:left="660"/>
    </w:pPr>
    <w:rPr>
      <w:rFonts w:ascii="Times New Roman" w:hAnsi="Times New Roman"/>
      <w:szCs w:val="21"/>
    </w:rPr>
  </w:style>
  <w:style w:type="paragraph" w:styleId="TOC5">
    <w:name w:val="toc 5"/>
    <w:basedOn w:val="Normal"/>
    <w:next w:val="Normal"/>
    <w:semiHidden/>
    <w:rsid w:val="008E69FE"/>
    <w:pPr>
      <w:tabs>
        <w:tab w:val="clear" w:pos="1134"/>
      </w:tabs>
      <w:ind w:left="880"/>
    </w:pPr>
    <w:rPr>
      <w:rFonts w:ascii="Arial Narrow" w:hAnsi="Arial Narrow"/>
      <w:szCs w:val="21"/>
    </w:rPr>
  </w:style>
  <w:style w:type="paragraph" w:styleId="TOC6">
    <w:name w:val="toc 6"/>
    <w:basedOn w:val="Normal"/>
    <w:next w:val="Normal"/>
    <w:semiHidden/>
    <w:rsid w:val="00255F1E"/>
    <w:pPr>
      <w:tabs>
        <w:tab w:val="clear" w:pos="1134"/>
      </w:tabs>
      <w:ind w:left="1100"/>
    </w:pPr>
    <w:rPr>
      <w:rFonts w:ascii="Times New Roman" w:hAnsi="Times New Roman"/>
      <w:szCs w:val="21"/>
    </w:rPr>
  </w:style>
  <w:style w:type="paragraph" w:styleId="TOC7">
    <w:name w:val="toc 7"/>
    <w:basedOn w:val="Normal"/>
    <w:next w:val="Normal"/>
    <w:semiHidden/>
    <w:rsid w:val="00255F1E"/>
    <w:pPr>
      <w:tabs>
        <w:tab w:val="clear" w:pos="1134"/>
      </w:tabs>
      <w:ind w:left="1320"/>
    </w:pPr>
    <w:rPr>
      <w:rFonts w:ascii="Times New Roman" w:hAnsi="Times New Roman"/>
      <w:szCs w:val="21"/>
    </w:rPr>
  </w:style>
  <w:style w:type="paragraph" w:styleId="TOC8">
    <w:name w:val="toc 8"/>
    <w:basedOn w:val="Normal"/>
    <w:next w:val="Normal"/>
    <w:semiHidden/>
    <w:rsid w:val="00255F1E"/>
    <w:pPr>
      <w:tabs>
        <w:tab w:val="clear" w:pos="1134"/>
      </w:tabs>
      <w:ind w:left="1540"/>
    </w:pPr>
    <w:rPr>
      <w:rFonts w:ascii="Times New Roman" w:hAnsi="Times New Roman"/>
      <w:szCs w:val="21"/>
    </w:rPr>
  </w:style>
  <w:style w:type="paragraph" w:styleId="TOC9">
    <w:name w:val="toc 9"/>
    <w:basedOn w:val="Normal"/>
    <w:next w:val="Normal"/>
    <w:semiHidden/>
    <w:rsid w:val="00255F1E"/>
    <w:pPr>
      <w:tabs>
        <w:tab w:val="clear" w:pos="1134"/>
      </w:tabs>
      <w:ind w:left="1760"/>
    </w:pPr>
    <w:rPr>
      <w:rFonts w:ascii="Times New Roman" w:hAnsi="Times New Roman"/>
      <w:szCs w:val="21"/>
    </w:rPr>
  </w:style>
  <w:style w:type="paragraph" w:styleId="ListBullet5">
    <w:name w:val="List Bullet 5"/>
    <w:basedOn w:val="Normal"/>
    <w:rsid w:val="00255F1E"/>
    <w:pPr>
      <w:tabs>
        <w:tab w:val="left" w:pos="1418"/>
      </w:tabs>
      <w:ind w:left="1702" w:hanging="284"/>
    </w:pPr>
  </w:style>
  <w:style w:type="paragraph" w:styleId="BodyText">
    <w:name w:val="Body Text"/>
    <w:basedOn w:val="Normal"/>
    <w:link w:val="BodyTextChar"/>
    <w:rsid w:val="00255F1E"/>
    <w:pPr>
      <w:spacing w:after="120"/>
    </w:pPr>
    <w:rPr>
      <w:sz w:val="20"/>
    </w:rPr>
  </w:style>
  <w:style w:type="character" w:customStyle="1" w:styleId="BodyTextChar">
    <w:name w:val="Body Text Char"/>
    <w:link w:val="BodyText"/>
    <w:rsid w:val="00255F1E"/>
    <w:rPr>
      <w:rFonts w:ascii="Arial" w:eastAsia="Times New Roman" w:hAnsi="Arial" w:cs="Times New Roman"/>
      <w:szCs w:val="20"/>
    </w:rPr>
  </w:style>
  <w:style w:type="paragraph" w:styleId="BodyTextFirstIndent">
    <w:name w:val="Body Text First Indent"/>
    <w:basedOn w:val="BodyText"/>
    <w:link w:val="BodyTextFirstIndentChar"/>
    <w:rsid w:val="00255F1E"/>
    <w:pPr>
      <w:ind w:firstLine="284"/>
    </w:pPr>
  </w:style>
  <w:style w:type="character" w:customStyle="1" w:styleId="BodyTextFirstIndentChar">
    <w:name w:val="Body Text First Indent Char"/>
    <w:basedOn w:val="BodyTextChar"/>
    <w:link w:val="BodyTextFirstIndent"/>
    <w:rsid w:val="00255F1E"/>
    <w:rPr>
      <w:rFonts w:ascii="Arial" w:eastAsia="Times New Roman" w:hAnsi="Arial" w:cs="Times New Roman"/>
      <w:szCs w:val="20"/>
    </w:rPr>
  </w:style>
  <w:style w:type="paragraph" w:styleId="BodyTextIndent">
    <w:name w:val="Body Text Indent"/>
    <w:basedOn w:val="Normal"/>
    <w:link w:val="BodyTextIndentChar"/>
    <w:rsid w:val="00255F1E"/>
    <w:pPr>
      <w:spacing w:after="120"/>
      <w:ind w:left="283"/>
    </w:pPr>
    <w:rPr>
      <w:sz w:val="20"/>
    </w:rPr>
  </w:style>
  <w:style w:type="character" w:customStyle="1" w:styleId="BodyTextIndentChar">
    <w:name w:val="Body Text Indent Char"/>
    <w:link w:val="BodyTextIndent"/>
    <w:rsid w:val="00255F1E"/>
    <w:rPr>
      <w:rFonts w:ascii="Arial" w:eastAsia="Times New Roman" w:hAnsi="Arial" w:cs="Times New Roman"/>
      <w:szCs w:val="20"/>
    </w:rPr>
  </w:style>
  <w:style w:type="paragraph" w:styleId="BodyTextFirstIndent2">
    <w:name w:val="Body Text First Indent 2"/>
    <w:basedOn w:val="BodyTextIndent"/>
    <w:link w:val="BodyTextFirstIndent2Char"/>
    <w:rsid w:val="00255F1E"/>
    <w:pPr>
      <w:ind w:left="284" w:firstLine="284"/>
    </w:pPr>
  </w:style>
  <w:style w:type="character" w:customStyle="1" w:styleId="BodyTextFirstIndent2Char">
    <w:name w:val="Body Text First Indent 2 Char"/>
    <w:basedOn w:val="BodyTextIndentChar"/>
    <w:link w:val="BodyTextFirstIndent2"/>
    <w:rsid w:val="00255F1E"/>
    <w:rPr>
      <w:rFonts w:ascii="Arial" w:eastAsia="Times New Roman" w:hAnsi="Arial" w:cs="Times New Roman"/>
      <w:szCs w:val="20"/>
    </w:rPr>
  </w:style>
  <w:style w:type="character" w:styleId="Strong">
    <w:name w:val="Strong"/>
    <w:uiPriority w:val="22"/>
    <w:qFormat/>
    <w:rsid w:val="00255F1E"/>
    <w:rPr>
      <w:b/>
    </w:rPr>
  </w:style>
  <w:style w:type="paragraph" w:customStyle="1" w:styleId="AAFrameLogo">
    <w:name w:val="AA Frame Logo"/>
    <w:basedOn w:val="Normal"/>
    <w:rsid w:val="00255F1E"/>
    <w:pPr>
      <w:framePr w:w="4253" w:h="1418" w:hRule="exact" w:hSpace="142" w:vSpace="142" w:wrap="around" w:vAnchor="page" w:hAnchor="page" w:x="7457" w:y="568"/>
    </w:pPr>
  </w:style>
  <w:style w:type="paragraph" w:customStyle="1" w:styleId="AA1stlevelbullet">
    <w:name w:val="AA 1st level bullet"/>
    <w:basedOn w:val="Normal"/>
    <w:rsid w:val="00255F1E"/>
    <w:pPr>
      <w:tabs>
        <w:tab w:val="clear" w:pos="1134"/>
      </w:tabs>
      <w:ind w:left="284" w:hanging="284"/>
    </w:pPr>
  </w:style>
  <w:style w:type="paragraph" w:customStyle="1" w:styleId="AA2ndlevelbullet">
    <w:name w:val="AA 2nd level bullet"/>
    <w:basedOn w:val="AA1stlevelbullet"/>
    <w:rsid w:val="00255F1E"/>
    <w:pPr>
      <w:ind w:left="568"/>
    </w:pPr>
  </w:style>
  <w:style w:type="paragraph" w:customStyle="1" w:styleId="AANumbering">
    <w:name w:val="AA Numbering"/>
    <w:basedOn w:val="Normal"/>
    <w:rsid w:val="00255F1E"/>
    <w:pPr>
      <w:tabs>
        <w:tab w:val="num" w:pos="283"/>
      </w:tabs>
      <w:ind w:left="0" w:firstLine="0"/>
    </w:pPr>
  </w:style>
  <w:style w:type="paragraph" w:styleId="EnvelopeReturn">
    <w:name w:val="envelope return"/>
    <w:basedOn w:val="Normal"/>
    <w:rsid w:val="00255F1E"/>
    <w:rPr>
      <w:sz w:val="20"/>
    </w:rPr>
  </w:style>
  <w:style w:type="paragraph" w:customStyle="1" w:styleId="ParaFlush">
    <w:name w:val="Para Flush"/>
    <w:basedOn w:val="Normal"/>
    <w:rsid w:val="00255F1E"/>
    <w:pPr>
      <w:widowControl w:val="0"/>
      <w:tabs>
        <w:tab w:val="clear" w:pos="1134"/>
      </w:tabs>
      <w:spacing w:after="240" w:line="240" w:lineRule="auto"/>
    </w:pPr>
    <w:rPr>
      <w:rFonts w:ascii="Book Antiqua" w:hAnsi="Book Antiqua"/>
    </w:rPr>
  </w:style>
  <w:style w:type="paragraph" w:customStyle="1" w:styleId="AIOCNORMAL">
    <w:name w:val="AIOC NORMAL"/>
    <w:basedOn w:val="ABLOCKPARA"/>
    <w:rsid w:val="00255F1E"/>
    <w:pPr>
      <w:tabs>
        <w:tab w:val="left" w:pos="1440"/>
      </w:tabs>
    </w:pPr>
  </w:style>
  <w:style w:type="paragraph" w:customStyle="1" w:styleId="BodyTextFlush">
    <w:name w:val="Body Text Flush"/>
    <w:basedOn w:val="BodyText"/>
    <w:next w:val="BodyText"/>
    <w:rsid w:val="00255F1E"/>
    <w:pPr>
      <w:tabs>
        <w:tab w:val="clear" w:pos="1134"/>
      </w:tabs>
      <w:spacing w:after="140" w:line="360" w:lineRule="auto"/>
    </w:pPr>
    <w:rPr>
      <w:sz w:val="24"/>
      <w:lang w:val="en-GB"/>
    </w:rPr>
  </w:style>
  <w:style w:type="paragraph" w:customStyle="1" w:styleId="BulletBox">
    <w:name w:val="Bullet Box"/>
    <w:basedOn w:val="Normal"/>
    <w:rsid w:val="00255F1E"/>
    <w:pPr>
      <w:tabs>
        <w:tab w:val="clear" w:pos="1134"/>
        <w:tab w:val="left" w:pos="720"/>
        <w:tab w:val="num" w:pos="1440"/>
        <w:tab w:val="left" w:pos="2304"/>
      </w:tabs>
      <w:spacing w:after="288" w:line="240" w:lineRule="auto"/>
      <w:ind w:left="1440" w:hanging="720"/>
    </w:pPr>
    <w:rPr>
      <w:sz w:val="24"/>
      <w:lang w:val="en-GB"/>
    </w:rPr>
  </w:style>
  <w:style w:type="paragraph" w:customStyle="1" w:styleId="Level1">
    <w:name w:val="Level 1"/>
    <w:basedOn w:val="Normal"/>
    <w:rsid w:val="00255F1E"/>
    <w:pPr>
      <w:tabs>
        <w:tab w:val="clear" w:pos="1134"/>
        <w:tab w:val="left" w:pos="1440"/>
        <w:tab w:val="left" w:pos="2304"/>
      </w:tabs>
      <w:spacing w:after="288" w:line="240" w:lineRule="auto"/>
    </w:pPr>
    <w:rPr>
      <w:sz w:val="24"/>
      <w:lang w:val="en-GB"/>
    </w:rPr>
  </w:style>
  <w:style w:type="paragraph" w:customStyle="1" w:styleId="ARRSectionSubHeading1">
    <w:name w:val="ARR Section Sub Heading 1"/>
    <w:basedOn w:val="Normal"/>
    <w:rsid w:val="00255F1E"/>
    <w:pPr>
      <w:tabs>
        <w:tab w:val="clear" w:pos="1134"/>
      </w:tabs>
      <w:spacing w:line="360" w:lineRule="auto"/>
    </w:pPr>
    <w:rPr>
      <w:b/>
      <w:sz w:val="24"/>
      <w:u w:val="single"/>
    </w:rPr>
  </w:style>
  <w:style w:type="paragraph" w:styleId="BodyTextIndent2">
    <w:name w:val="Body Text Indent 2"/>
    <w:basedOn w:val="Normal"/>
    <w:link w:val="BodyTextIndent2Char"/>
    <w:rsid w:val="00255F1E"/>
    <w:pPr>
      <w:spacing w:line="360" w:lineRule="auto"/>
      <w:ind w:left="720" w:hanging="720"/>
    </w:pPr>
    <w:rPr>
      <w:sz w:val="20"/>
    </w:rPr>
  </w:style>
  <w:style w:type="character" w:customStyle="1" w:styleId="BodyTextIndent2Char">
    <w:name w:val="Body Text Indent 2 Char"/>
    <w:link w:val="BodyTextIndent2"/>
    <w:rsid w:val="00255F1E"/>
    <w:rPr>
      <w:rFonts w:ascii="Arial" w:eastAsia="Times New Roman" w:hAnsi="Arial" w:cs="Times New Roman"/>
      <w:szCs w:val="20"/>
    </w:rPr>
  </w:style>
  <w:style w:type="paragraph" w:styleId="List">
    <w:name w:val="List"/>
    <w:basedOn w:val="Normal"/>
    <w:rsid w:val="00255F1E"/>
    <w:pPr>
      <w:tabs>
        <w:tab w:val="clear" w:pos="1134"/>
        <w:tab w:val="num" w:pos="708"/>
      </w:tabs>
      <w:spacing w:line="360" w:lineRule="auto"/>
      <w:ind w:left="708" w:hanging="360"/>
    </w:pPr>
  </w:style>
  <w:style w:type="paragraph" w:styleId="BodyText3">
    <w:name w:val="Body Text 3"/>
    <w:basedOn w:val="Normal"/>
    <w:link w:val="BodyText3Char"/>
    <w:rsid w:val="00255F1E"/>
    <w:pPr>
      <w:spacing w:line="360" w:lineRule="auto"/>
    </w:pPr>
    <w:rPr>
      <w:sz w:val="20"/>
    </w:rPr>
  </w:style>
  <w:style w:type="character" w:customStyle="1" w:styleId="BodyText3Char">
    <w:name w:val="Body Text 3 Char"/>
    <w:link w:val="BodyText3"/>
    <w:rsid w:val="00255F1E"/>
    <w:rPr>
      <w:rFonts w:ascii="Arial" w:eastAsia="Times New Roman" w:hAnsi="Arial" w:cs="Times New Roman"/>
      <w:szCs w:val="20"/>
    </w:rPr>
  </w:style>
  <w:style w:type="paragraph" w:styleId="BodyTextIndent3">
    <w:name w:val="Body Text Indent 3"/>
    <w:basedOn w:val="Normal"/>
    <w:link w:val="BodyTextIndent3Char"/>
    <w:rsid w:val="00255F1E"/>
    <w:pPr>
      <w:spacing w:line="360" w:lineRule="auto"/>
      <w:ind w:left="810" w:hanging="810"/>
    </w:pPr>
    <w:rPr>
      <w:sz w:val="20"/>
    </w:rPr>
  </w:style>
  <w:style w:type="character" w:customStyle="1" w:styleId="BodyTextIndent3Char">
    <w:name w:val="Body Text Indent 3 Char"/>
    <w:link w:val="BodyTextIndent3"/>
    <w:rsid w:val="00255F1E"/>
    <w:rPr>
      <w:rFonts w:ascii="Arial" w:eastAsia="Times New Roman" w:hAnsi="Arial" w:cs="Times New Roman"/>
      <w:szCs w:val="20"/>
    </w:rPr>
  </w:style>
  <w:style w:type="paragraph" w:styleId="CommentText">
    <w:name w:val="annotation text"/>
    <w:basedOn w:val="Normal"/>
    <w:link w:val="CommentTextChar"/>
    <w:semiHidden/>
    <w:rsid w:val="00255F1E"/>
    <w:pPr>
      <w:spacing w:line="360" w:lineRule="auto"/>
    </w:pPr>
    <w:rPr>
      <w:sz w:val="20"/>
    </w:rPr>
  </w:style>
  <w:style w:type="character" w:customStyle="1" w:styleId="CommentTextChar">
    <w:name w:val="Comment Text Char"/>
    <w:link w:val="CommentText"/>
    <w:semiHidden/>
    <w:rsid w:val="00255F1E"/>
    <w:rPr>
      <w:rFonts w:ascii="Arial" w:eastAsia="Times New Roman" w:hAnsi="Arial" w:cs="Times New Roman"/>
      <w:sz w:val="20"/>
      <w:szCs w:val="20"/>
    </w:rPr>
  </w:style>
  <w:style w:type="paragraph" w:styleId="FootnoteText">
    <w:name w:val="footnote text"/>
    <w:basedOn w:val="Normal"/>
    <w:link w:val="FootnoteTextChar"/>
    <w:semiHidden/>
    <w:rsid w:val="00255F1E"/>
    <w:rPr>
      <w:sz w:val="20"/>
    </w:rPr>
  </w:style>
  <w:style w:type="character" w:customStyle="1" w:styleId="FootnoteTextChar">
    <w:name w:val="Footnote Text Char"/>
    <w:link w:val="FootnoteText"/>
    <w:semiHidden/>
    <w:rsid w:val="00255F1E"/>
    <w:rPr>
      <w:rFonts w:ascii="Arial" w:eastAsia="Times New Roman" w:hAnsi="Arial" w:cs="Times New Roman"/>
      <w:sz w:val="20"/>
      <w:szCs w:val="20"/>
    </w:rPr>
  </w:style>
  <w:style w:type="paragraph" w:styleId="DocumentMap">
    <w:name w:val="Document Map"/>
    <w:basedOn w:val="Normal"/>
    <w:link w:val="DocumentMapChar"/>
    <w:semiHidden/>
    <w:rsid w:val="00255F1E"/>
    <w:pPr>
      <w:shd w:val="clear" w:color="auto" w:fill="000080"/>
    </w:pPr>
    <w:rPr>
      <w:rFonts w:ascii="Tahoma" w:hAnsi="Tahoma"/>
      <w:sz w:val="20"/>
    </w:rPr>
  </w:style>
  <w:style w:type="character" w:customStyle="1" w:styleId="DocumentMapChar">
    <w:name w:val="Document Map Char"/>
    <w:link w:val="DocumentMap"/>
    <w:semiHidden/>
    <w:rsid w:val="00255F1E"/>
    <w:rPr>
      <w:rFonts w:ascii="Tahoma" w:eastAsia="Times New Roman" w:hAnsi="Tahoma" w:cs="Times New Roman"/>
      <w:szCs w:val="20"/>
      <w:shd w:val="clear" w:color="auto" w:fill="000080"/>
    </w:rPr>
  </w:style>
  <w:style w:type="paragraph" w:styleId="BlockText">
    <w:name w:val="Block Text"/>
    <w:basedOn w:val="Normal"/>
    <w:rsid w:val="00255F1E"/>
    <w:pPr>
      <w:tabs>
        <w:tab w:val="clear" w:pos="1134"/>
      </w:tabs>
      <w:spacing w:line="240" w:lineRule="auto"/>
      <w:ind w:left="720" w:right="-187"/>
    </w:pPr>
    <w:rPr>
      <w:rFonts w:ascii="Times New Roman" w:hAnsi="Times New Roman"/>
      <w:sz w:val="28"/>
      <w:szCs w:val="24"/>
    </w:rPr>
  </w:style>
  <w:style w:type="character" w:styleId="PageNumber">
    <w:name w:val="page number"/>
    <w:basedOn w:val="DefaultParagraphFont"/>
    <w:rsid w:val="00255F1E"/>
  </w:style>
  <w:style w:type="paragraph" w:styleId="BodyText2">
    <w:name w:val="Body Text 2"/>
    <w:basedOn w:val="Normal"/>
    <w:link w:val="BodyText2Char"/>
    <w:rsid w:val="00255F1E"/>
    <w:pPr>
      <w:spacing w:line="360" w:lineRule="auto"/>
      <w:jc w:val="center"/>
    </w:pPr>
    <w:rPr>
      <w:rFonts w:ascii="Times New Roman" w:hAnsi="Times New Roman"/>
      <w:b/>
      <w:sz w:val="20"/>
    </w:rPr>
  </w:style>
  <w:style w:type="character" w:customStyle="1" w:styleId="BodyText2Char">
    <w:name w:val="Body Text 2 Char"/>
    <w:link w:val="BodyText2"/>
    <w:rsid w:val="00255F1E"/>
    <w:rPr>
      <w:rFonts w:ascii="Times New Roman" w:eastAsia="Times New Roman" w:hAnsi="Times New Roman" w:cs="Times New Roman"/>
      <w:b/>
      <w:szCs w:val="20"/>
    </w:rPr>
  </w:style>
  <w:style w:type="paragraph" w:customStyle="1" w:styleId="Level2">
    <w:name w:val="Level 2"/>
    <w:basedOn w:val="Normal"/>
    <w:rsid w:val="00255F1E"/>
    <w:pPr>
      <w:tabs>
        <w:tab w:val="clear" w:pos="1134"/>
        <w:tab w:val="left" w:pos="2304"/>
      </w:tabs>
      <w:spacing w:after="288" w:line="240" w:lineRule="auto"/>
    </w:pPr>
    <w:rPr>
      <w:rFonts w:ascii="Times New Roman" w:hAnsi="Times New Roman"/>
      <w:sz w:val="24"/>
      <w:szCs w:val="24"/>
      <w:lang w:val="en-GB"/>
    </w:rPr>
  </w:style>
  <w:style w:type="paragraph" w:customStyle="1" w:styleId="Level11">
    <w:name w:val="Level 1.1"/>
    <w:basedOn w:val="Normal"/>
    <w:rsid w:val="00255F1E"/>
    <w:pPr>
      <w:keepLines/>
      <w:tabs>
        <w:tab w:val="clear" w:pos="1134"/>
        <w:tab w:val="left" w:pos="1440"/>
        <w:tab w:val="left" w:pos="2304"/>
      </w:tabs>
      <w:spacing w:after="288" w:line="240" w:lineRule="auto"/>
    </w:pPr>
    <w:rPr>
      <w:rFonts w:ascii="Times New Roman" w:hAnsi="Times New Roman"/>
      <w:kern w:val="28"/>
      <w:sz w:val="24"/>
      <w:lang w:val="en-GB"/>
    </w:rPr>
  </w:style>
  <w:style w:type="paragraph" w:customStyle="1" w:styleId="xl32">
    <w:name w:val="xl32"/>
    <w:basedOn w:val="Normal"/>
    <w:rsid w:val="00255F1E"/>
    <w:pPr>
      <w:pBdr>
        <w:left w:val="single" w:sz="4" w:space="0" w:color="auto"/>
        <w:bottom w:val="single" w:sz="4" w:space="0" w:color="auto"/>
      </w:pBdr>
      <w:tabs>
        <w:tab w:val="clear" w:pos="1134"/>
      </w:tabs>
      <w:spacing w:before="100" w:beforeAutospacing="1" w:after="100" w:afterAutospacing="1" w:line="240" w:lineRule="auto"/>
      <w:jc w:val="center"/>
    </w:pPr>
    <w:rPr>
      <w:rFonts w:ascii="Times New Roman" w:hAnsi="Times New Roman"/>
      <w:b/>
      <w:bCs/>
      <w:sz w:val="24"/>
      <w:szCs w:val="24"/>
    </w:rPr>
  </w:style>
  <w:style w:type="paragraph" w:customStyle="1" w:styleId="xl51">
    <w:name w:val="xl51"/>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b/>
      <w:bCs/>
      <w:sz w:val="24"/>
      <w:szCs w:val="24"/>
    </w:rPr>
  </w:style>
  <w:style w:type="paragraph" w:customStyle="1" w:styleId="xl52">
    <w:name w:val="xl52"/>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b/>
      <w:bCs/>
      <w:sz w:val="18"/>
      <w:szCs w:val="18"/>
    </w:rPr>
  </w:style>
  <w:style w:type="paragraph" w:customStyle="1" w:styleId="xl53">
    <w:name w:val="xl53"/>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sz w:val="18"/>
      <w:szCs w:val="18"/>
    </w:rPr>
  </w:style>
  <w:style w:type="paragraph" w:customStyle="1" w:styleId="xl54">
    <w:name w:val="xl54"/>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sz w:val="18"/>
      <w:szCs w:val="18"/>
    </w:rPr>
  </w:style>
  <w:style w:type="paragraph" w:customStyle="1" w:styleId="xl55">
    <w:name w:val="xl55"/>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sz w:val="18"/>
      <w:szCs w:val="18"/>
    </w:rPr>
  </w:style>
  <w:style w:type="paragraph" w:customStyle="1" w:styleId="xl56">
    <w:name w:val="xl56"/>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jc w:val="right"/>
    </w:pPr>
    <w:rPr>
      <w:rFonts w:eastAsia="Arial Unicode MS" w:cs="Arial"/>
      <w:sz w:val="18"/>
      <w:szCs w:val="18"/>
    </w:rPr>
  </w:style>
  <w:style w:type="paragraph" w:customStyle="1" w:styleId="xl57">
    <w:name w:val="xl57"/>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sz w:val="18"/>
      <w:szCs w:val="18"/>
    </w:rPr>
  </w:style>
  <w:style w:type="paragraph" w:customStyle="1" w:styleId="xl58">
    <w:name w:val="xl58"/>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sz w:val="18"/>
      <w:szCs w:val="18"/>
    </w:rPr>
  </w:style>
  <w:style w:type="paragraph" w:customStyle="1" w:styleId="xl59">
    <w:name w:val="xl59"/>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sz w:val="18"/>
      <w:szCs w:val="18"/>
    </w:rPr>
  </w:style>
  <w:style w:type="paragraph" w:customStyle="1" w:styleId="xl60">
    <w:name w:val="xl60"/>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1">
    <w:name w:val="xl61"/>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sz w:val="18"/>
      <w:szCs w:val="18"/>
    </w:rPr>
  </w:style>
  <w:style w:type="paragraph" w:customStyle="1" w:styleId="xl62">
    <w:name w:val="xl62"/>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b/>
      <w:bCs/>
      <w:sz w:val="18"/>
      <w:szCs w:val="18"/>
    </w:rPr>
  </w:style>
  <w:style w:type="paragraph" w:customStyle="1" w:styleId="xl63">
    <w:name w:val="xl63"/>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b/>
      <w:bCs/>
      <w:sz w:val="18"/>
      <w:szCs w:val="18"/>
    </w:rPr>
  </w:style>
  <w:style w:type="paragraph" w:customStyle="1" w:styleId="xl64">
    <w:name w:val="xl64"/>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b/>
      <w:bCs/>
      <w:sz w:val="18"/>
      <w:szCs w:val="18"/>
    </w:rPr>
  </w:style>
  <w:style w:type="paragraph" w:customStyle="1" w:styleId="font5">
    <w:name w:val="font5"/>
    <w:basedOn w:val="Normal"/>
    <w:rsid w:val="00255F1E"/>
    <w:pPr>
      <w:tabs>
        <w:tab w:val="clear" w:pos="1134"/>
      </w:tabs>
      <w:spacing w:before="100" w:beforeAutospacing="1" w:after="100" w:afterAutospacing="1" w:line="240" w:lineRule="auto"/>
    </w:pPr>
    <w:rPr>
      <w:rFonts w:cs="Arial"/>
      <w:b/>
      <w:bCs/>
      <w:sz w:val="20"/>
    </w:rPr>
  </w:style>
  <w:style w:type="paragraph" w:customStyle="1" w:styleId="xl49">
    <w:name w:val="xl49"/>
    <w:basedOn w:val="Normal"/>
    <w:rsid w:val="00255F1E"/>
    <w:pPr>
      <w:tabs>
        <w:tab w:val="clear" w:pos="1134"/>
      </w:tabs>
      <w:spacing w:before="100" w:beforeAutospacing="1" w:after="100" w:afterAutospacing="1" w:line="240" w:lineRule="auto"/>
      <w:textAlignment w:val="center"/>
    </w:pPr>
    <w:rPr>
      <w:rFonts w:ascii="Times New Roman" w:hAnsi="Times New Roman"/>
      <w:sz w:val="24"/>
      <w:szCs w:val="24"/>
    </w:rPr>
  </w:style>
  <w:style w:type="paragraph" w:customStyle="1" w:styleId="xl50">
    <w:name w:val="xl50"/>
    <w:basedOn w:val="Normal"/>
    <w:rsid w:val="00255F1E"/>
    <w:pPr>
      <w:tabs>
        <w:tab w:val="clear" w:pos="1134"/>
      </w:tabs>
      <w:spacing w:before="100" w:beforeAutospacing="1" w:after="100" w:afterAutospacing="1" w:line="240" w:lineRule="auto"/>
      <w:jc w:val="center"/>
      <w:textAlignment w:val="center"/>
    </w:pPr>
    <w:rPr>
      <w:rFonts w:cs="Arial"/>
      <w:b/>
      <w:bCs/>
      <w:sz w:val="24"/>
      <w:szCs w:val="24"/>
    </w:rPr>
  </w:style>
  <w:style w:type="paragraph" w:customStyle="1" w:styleId="xl65">
    <w:name w:val="xl65"/>
    <w:basedOn w:val="Normal"/>
    <w:rsid w:val="00255F1E"/>
    <w:pPr>
      <w:pBdr>
        <w:left w:val="single" w:sz="4" w:space="0" w:color="auto"/>
        <w:right w:val="single" w:sz="4" w:space="0" w:color="auto"/>
      </w:pBdr>
      <w:tabs>
        <w:tab w:val="clear" w:pos="1134"/>
      </w:tabs>
      <w:spacing w:before="100" w:beforeAutospacing="1" w:after="100" w:afterAutospacing="1" w:line="240" w:lineRule="auto"/>
    </w:pPr>
    <w:rPr>
      <w:rFonts w:ascii="Times New Roman" w:hAnsi="Times New Roman"/>
      <w:sz w:val="24"/>
      <w:szCs w:val="24"/>
    </w:rPr>
  </w:style>
  <w:style w:type="paragraph" w:customStyle="1" w:styleId="xl66">
    <w:name w:val="xl66"/>
    <w:basedOn w:val="Normal"/>
    <w:rsid w:val="00255F1E"/>
    <w:pPr>
      <w:tabs>
        <w:tab w:val="clear" w:pos="1134"/>
      </w:tabs>
      <w:spacing w:before="100" w:beforeAutospacing="1" w:after="100" w:afterAutospacing="1" w:line="240" w:lineRule="auto"/>
      <w:ind w:firstLineChars="100" w:firstLine="100"/>
    </w:pPr>
    <w:rPr>
      <w:rFonts w:cs="Arial"/>
      <w:sz w:val="24"/>
      <w:szCs w:val="24"/>
    </w:rPr>
  </w:style>
  <w:style w:type="paragraph" w:customStyle="1" w:styleId="xl67">
    <w:name w:val="xl67"/>
    <w:basedOn w:val="Normal"/>
    <w:rsid w:val="00255F1E"/>
    <w:pPr>
      <w:pBdr>
        <w:left w:val="single" w:sz="4" w:space="0" w:color="auto"/>
        <w:right w:val="single" w:sz="4" w:space="0" w:color="auto"/>
      </w:pBdr>
      <w:tabs>
        <w:tab w:val="clear" w:pos="1134"/>
      </w:tabs>
      <w:spacing w:before="100" w:beforeAutospacing="1" w:after="100" w:afterAutospacing="1" w:line="240" w:lineRule="auto"/>
      <w:jc w:val="right"/>
    </w:pPr>
    <w:rPr>
      <w:rFonts w:cs="Arial"/>
      <w:sz w:val="24"/>
      <w:szCs w:val="24"/>
    </w:rPr>
  </w:style>
  <w:style w:type="paragraph" w:customStyle="1" w:styleId="xl68">
    <w:name w:val="xl68"/>
    <w:basedOn w:val="Normal"/>
    <w:rsid w:val="00255F1E"/>
    <w:pPr>
      <w:pBdr>
        <w:left w:val="single" w:sz="4" w:space="0" w:color="auto"/>
        <w:right w:val="single" w:sz="4" w:space="0" w:color="auto"/>
      </w:pBdr>
      <w:tabs>
        <w:tab w:val="clear" w:pos="1134"/>
      </w:tabs>
      <w:spacing w:before="100" w:beforeAutospacing="1" w:after="100" w:afterAutospacing="1" w:line="240" w:lineRule="auto"/>
      <w:jc w:val="right"/>
    </w:pPr>
    <w:rPr>
      <w:rFonts w:cs="Arial"/>
      <w:sz w:val="24"/>
      <w:szCs w:val="24"/>
    </w:rPr>
  </w:style>
  <w:style w:type="paragraph" w:customStyle="1" w:styleId="xl69">
    <w:name w:val="xl69"/>
    <w:basedOn w:val="Normal"/>
    <w:rsid w:val="00255F1E"/>
    <w:pPr>
      <w:tabs>
        <w:tab w:val="clear" w:pos="1134"/>
      </w:tabs>
      <w:spacing w:before="100" w:beforeAutospacing="1" w:after="100" w:afterAutospacing="1" w:line="240" w:lineRule="auto"/>
      <w:ind w:firstLineChars="100" w:firstLine="100"/>
    </w:pPr>
    <w:rPr>
      <w:rFonts w:cs="Arial"/>
      <w:sz w:val="24"/>
      <w:szCs w:val="24"/>
    </w:rPr>
  </w:style>
  <w:style w:type="paragraph" w:customStyle="1" w:styleId="xl70">
    <w:name w:val="xl70"/>
    <w:basedOn w:val="Normal"/>
    <w:rsid w:val="00255F1E"/>
    <w:pPr>
      <w:pBdr>
        <w:left w:val="single" w:sz="4" w:space="0" w:color="auto"/>
        <w:right w:val="single" w:sz="4" w:space="0" w:color="auto"/>
      </w:pBdr>
      <w:tabs>
        <w:tab w:val="clear" w:pos="1134"/>
      </w:tabs>
      <w:spacing w:before="100" w:beforeAutospacing="1" w:after="100" w:afterAutospacing="1" w:line="240" w:lineRule="auto"/>
    </w:pPr>
    <w:rPr>
      <w:rFonts w:cs="Arial"/>
      <w:sz w:val="24"/>
      <w:szCs w:val="24"/>
    </w:rPr>
  </w:style>
  <w:style w:type="paragraph" w:customStyle="1" w:styleId="xl71">
    <w:name w:val="xl71"/>
    <w:basedOn w:val="Normal"/>
    <w:rsid w:val="00255F1E"/>
    <w:pPr>
      <w:pBdr>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cs="Arial"/>
      <w:sz w:val="24"/>
      <w:szCs w:val="24"/>
    </w:rPr>
  </w:style>
  <w:style w:type="paragraph" w:customStyle="1" w:styleId="xl72">
    <w:name w:val="xl72"/>
    <w:basedOn w:val="Normal"/>
    <w:rsid w:val="00255F1E"/>
    <w:pPr>
      <w:pBdr>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ascii="Times New Roman" w:hAnsi="Times New Roman"/>
      <w:sz w:val="24"/>
      <w:szCs w:val="24"/>
    </w:rPr>
  </w:style>
  <w:style w:type="paragraph" w:customStyle="1" w:styleId="xl73">
    <w:name w:val="xl73"/>
    <w:basedOn w:val="Normal"/>
    <w:rsid w:val="00255F1E"/>
    <w:pPr>
      <w:tabs>
        <w:tab w:val="clear" w:pos="1134"/>
      </w:tabs>
      <w:spacing w:before="100" w:beforeAutospacing="1" w:after="100" w:afterAutospacing="1" w:line="240" w:lineRule="auto"/>
      <w:ind w:firstLineChars="300" w:firstLine="300"/>
    </w:pPr>
    <w:rPr>
      <w:rFonts w:cs="Arial"/>
      <w:b/>
      <w:bCs/>
      <w:sz w:val="24"/>
      <w:szCs w:val="24"/>
    </w:rPr>
  </w:style>
  <w:style w:type="paragraph" w:customStyle="1" w:styleId="xl74">
    <w:name w:val="xl74"/>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cs="Arial"/>
      <w:b/>
      <w:bCs/>
      <w:sz w:val="24"/>
      <w:szCs w:val="24"/>
    </w:rPr>
  </w:style>
  <w:style w:type="paragraph" w:customStyle="1" w:styleId="xl75">
    <w:name w:val="xl75"/>
    <w:basedOn w:val="Normal"/>
    <w:rsid w:val="00255F1E"/>
    <w:pPr>
      <w:pBdr>
        <w:left w:val="single" w:sz="4" w:space="0" w:color="auto"/>
        <w:right w:val="single" w:sz="4" w:space="0" w:color="auto"/>
      </w:pBdr>
      <w:tabs>
        <w:tab w:val="clear" w:pos="1134"/>
      </w:tabs>
      <w:spacing w:before="100" w:beforeAutospacing="1" w:after="100" w:afterAutospacing="1" w:line="240" w:lineRule="auto"/>
      <w:textAlignment w:val="center"/>
    </w:pPr>
    <w:rPr>
      <w:rFonts w:cs="Arial"/>
      <w:sz w:val="24"/>
      <w:szCs w:val="24"/>
    </w:rPr>
  </w:style>
  <w:style w:type="paragraph" w:customStyle="1" w:styleId="xl76">
    <w:name w:val="xl76"/>
    <w:basedOn w:val="Normal"/>
    <w:rsid w:val="00255F1E"/>
    <w:pPr>
      <w:pBdr>
        <w:right w:val="single" w:sz="4" w:space="0" w:color="auto"/>
      </w:pBdr>
      <w:tabs>
        <w:tab w:val="clear" w:pos="1134"/>
      </w:tabs>
      <w:spacing w:before="100" w:beforeAutospacing="1" w:after="100" w:afterAutospacing="1" w:line="240" w:lineRule="auto"/>
      <w:ind w:firstLineChars="100" w:firstLine="100"/>
      <w:textAlignment w:val="center"/>
    </w:pPr>
    <w:rPr>
      <w:rFonts w:cs="Arial"/>
      <w:sz w:val="24"/>
      <w:szCs w:val="24"/>
    </w:rPr>
  </w:style>
  <w:style w:type="paragraph" w:customStyle="1" w:styleId="xl77">
    <w:name w:val="xl77"/>
    <w:basedOn w:val="Normal"/>
    <w:rsid w:val="00255F1E"/>
    <w:pPr>
      <w:tabs>
        <w:tab w:val="clear" w:pos="1134"/>
      </w:tabs>
      <w:spacing w:before="100" w:beforeAutospacing="1" w:after="100" w:afterAutospacing="1" w:line="240" w:lineRule="auto"/>
    </w:pPr>
    <w:rPr>
      <w:rFonts w:cs="Arial"/>
      <w:sz w:val="24"/>
      <w:szCs w:val="24"/>
    </w:rPr>
  </w:style>
  <w:style w:type="paragraph" w:customStyle="1" w:styleId="xl78">
    <w:name w:val="xl78"/>
    <w:basedOn w:val="Normal"/>
    <w:rsid w:val="00255F1E"/>
    <w:pPr>
      <w:tabs>
        <w:tab w:val="clear" w:pos="1134"/>
      </w:tabs>
      <w:spacing w:before="100" w:beforeAutospacing="1" w:after="100" w:afterAutospacing="1" w:line="240" w:lineRule="auto"/>
      <w:ind w:firstLineChars="200" w:firstLine="200"/>
      <w:textAlignment w:val="center"/>
    </w:pPr>
    <w:rPr>
      <w:rFonts w:cs="Arial"/>
      <w:sz w:val="24"/>
      <w:szCs w:val="24"/>
    </w:rPr>
  </w:style>
  <w:style w:type="paragraph" w:customStyle="1" w:styleId="xl79">
    <w:name w:val="xl79"/>
    <w:basedOn w:val="Normal"/>
    <w:rsid w:val="00255F1E"/>
    <w:pPr>
      <w:pBdr>
        <w:top w:val="single" w:sz="4" w:space="0" w:color="auto"/>
        <w:left w:val="single" w:sz="4" w:space="0" w:color="auto"/>
        <w:right w:val="single" w:sz="4" w:space="0" w:color="auto"/>
      </w:pBdr>
      <w:tabs>
        <w:tab w:val="clear" w:pos="1134"/>
      </w:tabs>
      <w:spacing w:before="100" w:beforeAutospacing="1" w:after="100" w:afterAutospacing="1" w:line="240" w:lineRule="auto"/>
      <w:textAlignment w:val="center"/>
    </w:pPr>
    <w:rPr>
      <w:rFonts w:cs="Arial"/>
      <w:b/>
      <w:bCs/>
      <w:sz w:val="24"/>
      <w:szCs w:val="24"/>
    </w:rPr>
  </w:style>
  <w:style w:type="paragraph" w:customStyle="1" w:styleId="xl80">
    <w:name w:val="xl80"/>
    <w:basedOn w:val="Normal"/>
    <w:rsid w:val="00255F1E"/>
    <w:pPr>
      <w:pBdr>
        <w:top w:val="single" w:sz="4" w:space="0" w:color="auto"/>
      </w:pBdr>
      <w:tabs>
        <w:tab w:val="clear" w:pos="1134"/>
      </w:tabs>
      <w:spacing w:before="100" w:beforeAutospacing="1" w:after="100" w:afterAutospacing="1" w:line="240" w:lineRule="auto"/>
      <w:textAlignment w:val="center"/>
    </w:pPr>
    <w:rPr>
      <w:rFonts w:cs="Arial"/>
      <w:b/>
      <w:bCs/>
      <w:sz w:val="24"/>
      <w:szCs w:val="24"/>
    </w:rPr>
  </w:style>
  <w:style w:type="paragraph" w:customStyle="1" w:styleId="xl81">
    <w:name w:val="xl81"/>
    <w:basedOn w:val="Normal"/>
    <w:rsid w:val="00255F1E"/>
    <w:pPr>
      <w:tabs>
        <w:tab w:val="clear" w:pos="1134"/>
      </w:tabs>
      <w:spacing w:before="100" w:beforeAutospacing="1" w:after="100" w:afterAutospacing="1" w:line="240" w:lineRule="auto"/>
      <w:textAlignment w:val="top"/>
    </w:pPr>
    <w:rPr>
      <w:rFonts w:cs="Arial"/>
      <w:b/>
      <w:bCs/>
      <w:sz w:val="24"/>
      <w:szCs w:val="24"/>
    </w:rPr>
  </w:style>
  <w:style w:type="paragraph" w:customStyle="1" w:styleId="xl82">
    <w:name w:val="xl82"/>
    <w:basedOn w:val="Normal"/>
    <w:rsid w:val="00255F1E"/>
    <w:pPr>
      <w:tabs>
        <w:tab w:val="clear" w:pos="1134"/>
      </w:tabs>
      <w:spacing w:before="100" w:beforeAutospacing="1" w:after="100" w:afterAutospacing="1" w:line="240" w:lineRule="auto"/>
    </w:pPr>
    <w:rPr>
      <w:rFonts w:ascii="Times New Roman" w:hAnsi="Times New Roman"/>
      <w:sz w:val="24"/>
      <w:szCs w:val="24"/>
    </w:rPr>
  </w:style>
  <w:style w:type="paragraph" w:customStyle="1" w:styleId="xl83">
    <w:name w:val="xl83"/>
    <w:basedOn w:val="Normal"/>
    <w:rsid w:val="00255F1E"/>
    <w:pPr>
      <w:tabs>
        <w:tab w:val="clear" w:pos="1134"/>
      </w:tabs>
      <w:spacing w:before="100" w:beforeAutospacing="1" w:after="100" w:afterAutospacing="1" w:line="240" w:lineRule="auto"/>
      <w:ind w:firstLineChars="200" w:firstLine="200"/>
      <w:textAlignment w:val="center"/>
    </w:pPr>
    <w:rPr>
      <w:rFonts w:cs="Arial"/>
      <w:b/>
      <w:bCs/>
      <w:sz w:val="24"/>
      <w:szCs w:val="24"/>
    </w:rPr>
  </w:style>
  <w:style w:type="paragraph" w:customStyle="1" w:styleId="xl84">
    <w:name w:val="xl84"/>
    <w:basedOn w:val="Normal"/>
    <w:rsid w:val="00255F1E"/>
    <w:pPr>
      <w:pBdr>
        <w:left w:val="single" w:sz="4" w:space="0" w:color="auto"/>
        <w:right w:val="single" w:sz="4" w:space="0" w:color="auto"/>
      </w:pBdr>
      <w:tabs>
        <w:tab w:val="clear" w:pos="1134"/>
      </w:tabs>
      <w:spacing w:before="100" w:beforeAutospacing="1" w:after="100" w:afterAutospacing="1" w:line="240" w:lineRule="auto"/>
      <w:textAlignment w:val="center"/>
    </w:pPr>
    <w:rPr>
      <w:rFonts w:cs="Arial"/>
      <w:b/>
      <w:bCs/>
      <w:sz w:val="24"/>
      <w:szCs w:val="24"/>
    </w:rPr>
  </w:style>
  <w:style w:type="paragraph" w:customStyle="1" w:styleId="xl85">
    <w:name w:val="xl85"/>
    <w:basedOn w:val="Normal"/>
    <w:rsid w:val="00255F1E"/>
    <w:pPr>
      <w:pBdr>
        <w:left w:val="single" w:sz="4" w:space="0" w:color="auto"/>
        <w:bottom w:val="single" w:sz="4" w:space="0" w:color="auto"/>
        <w:right w:val="single" w:sz="4" w:space="0" w:color="auto"/>
      </w:pBdr>
      <w:tabs>
        <w:tab w:val="clear" w:pos="1134"/>
      </w:tabs>
      <w:spacing w:before="100" w:beforeAutospacing="1" w:after="100" w:afterAutospacing="1" w:line="240" w:lineRule="auto"/>
      <w:textAlignment w:val="center"/>
    </w:pPr>
    <w:rPr>
      <w:rFonts w:ascii="Times New Roman" w:hAnsi="Times New Roman"/>
      <w:sz w:val="24"/>
      <w:szCs w:val="24"/>
    </w:rPr>
  </w:style>
  <w:style w:type="paragraph" w:customStyle="1" w:styleId="xl86">
    <w:name w:val="xl86"/>
    <w:basedOn w:val="Normal"/>
    <w:rsid w:val="00255F1E"/>
    <w:pPr>
      <w:pBdr>
        <w:bottom w:val="single" w:sz="4" w:space="0" w:color="auto"/>
      </w:pBdr>
      <w:tabs>
        <w:tab w:val="clear" w:pos="1134"/>
      </w:tabs>
      <w:spacing w:before="100" w:beforeAutospacing="1" w:after="100" w:afterAutospacing="1" w:line="240" w:lineRule="auto"/>
      <w:textAlignment w:val="center"/>
    </w:pPr>
    <w:rPr>
      <w:rFonts w:ascii="Times New Roman" w:hAnsi="Times New Roman"/>
      <w:sz w:val="24"/>
      <w:szCs w:val="24"/>
    </w:rPr>
  </w:style>
  <w:style w:type="paragraph" w:customStyle="1" w:styleId="xl87">
    <w:name w:val="xl87"/>
    <w:basedOn w:val="Normal"/>
    <w:rsid w:val="00255F1E"/>
    <w:pPr>
      <w:pBdr>
        <w:left w:val="single" w:sz="4" w:space="0" w:color="auto"/>
        <w:bottom w:val="single" w:sz="4" w:space="0" w:color="auto"/>
        <w:right w:val="single" w:sz="4" w:space="0" w:color="auto"/>
      </w:pBdr>
      <w:tabs>
        <w:tab w:val="clear" w:pos="1134"/>
      </w:tabs>
      <w:spacing w:before="100" w:beforeAutospacing="1" w:after="100" w:afterAutospacing="1" w:line="240" w:lineRule="auto"/>
      <w:textAlignment w:val="center"/>
    </w:pPr>
    <w:rPr>
      <w:rFonts w:cs="Arial"/>
      <w:b/>
      <w:bCs/>
      <w:sz w:val="24"/>
      <w:szCs w:val="24"/>
    </w:rPr>
  </w:style>
  <w:style w:type="paragraph" w:customStyle="1" w:styleId="xl88">
    <w:name w:val="xl88"/>
    <w:basedOn w:val="Normal"/>
    <w:rsid w:val="00255F1E"/>
    <w:pPr>
      <w:pBdr>
        <w:top w:val="single" w:sz="4" w:space="0" w:color="auto"/>
        <w:bottom w:val="single" w:sz="4" w:space="0" w:color="auto"/>
        <w:right w:val="single" w:sz="4" w:space="0" w:color="auto"/>
      </w:pBdr>
      <w:tabs>
        <w:tab w:val="clear" w:pos="1134"/>
      </w:tabs>
      <w:spacing w:before="100" w:beforeAutospacing="1" w:after="100" w:afterAutospacing="1" w:line="240" w:lineRule="auto"/>
      <w:textAlignment w:val="top"/>
    </w:pPr>
    <w:rPr>
      <w:rFonts w:cs="Arial"/>
      <w:b/>
      <w:bCs/>
      <w:sz w:val="24"/>
      <w:szCs w:val="24"/>
    </w:rPr>
  </w:style>
  <w:style w:type="paragraph" w:customStyle="1" w:styleId="xl89">
    <w:name w:val="xl89"/>
    <w:basedOn w:val="Normal"/>
    <w:rsid w:val="00255F1E"/>
    <w:pPr>
      <w:pBdr>
        <w:top w:val="single" w:sz="4" w:space="0" w:color="auto"/>
        <w:left w:val="single" w:sz="4" w:space="0" w:color="auto"/>
        <w:right w:val="single" w:sz="4" w:space="0" w:color="auto"/>
      </w:pBdr>
      <w:tabs>
        <w:tab w:val="clear" w:pos="1134"/>
      </w:tabs>
      <w:spacing w:before="100" w:beforeAutospacing="1" w:after="100" w:afterAutospacing="1" w:line="240" w:lineRule="auto"/>
      <w:jc w:val="center"/>
      <w:textAlignment w:val="center"/>
    </w:pPr>
    <w:rPr>
      <w:rFonts w:cs="Arial"/>
      <w:b/>
      <w:bCs/>
      <w:sz w:val="24"/>
      <w:szCs w:val="24"/>
    </w:rPr>
  </w:style>
  <w:style w:type="paragraph" w:customStyle="1" w:styleId="xl90">
    <w:name w:val="xl90"/>
    <w:basedOn w:val="Normal"/>
    <w:rsid w:val="00255F1E"/>
    <w:pPr>
      <w:pBdr>
        <w:left w:val="single" w:sz="4" w:space="0" w:color="auto"/>
        <w:bottom w:val="single" w:sz="4" w:space="0" w:color="auto"/>
        <w:right w:val="single" w:sz="4" w:space="0" w:color="auto"/>
      </w:pBdr>
      <w:tabs>
        <w:tab w:val="clear" w:pos="1134"/>
      </w:tabs>
      <w:spacing w:before="100" w:beforeAutospacing="1" w:after="100" w:afterAutospacing="1" w:line="240" w:lineRule="auto"/>
      <w:jc w:val="center"/>
      <w:textAlignment w:val="center"/>
    </w:pPr>
    <w:rPr>
      <w:rFonts w:cs="Arial"/>
      <w:b/>
      <w:bCs/>
      <w:sz w:val="24"/>
      <w:szCs w:val="24"/>
    </w:rPr>
  </w:style>
  <w:style w:type="paragraph" w:customStyle="1" w:styleId="xl91">
    <w:name w:val="xl91"/>
    <w:basedOn w:val="Normal"/>
    <w:rsid w:val="00255F1E"/>
    <w:pPr>
      <w:pBdr>
        <w:left w:val="single" w:sz="4" w:space="0" w:color="auto"/>
        <w:bottom w:val="single" w:sz="4" w:space="0" w:color="auto"/>
        <w:right w:val="single" w:sz="4" w:space="0" w:color="auto"/>
      </w:pBdr>
      <w:tabs>
        <w:tab w:val="clear" w:pos="1134"/>
      </w:tabs>
      <w:spacing w:before="100" w:beforeAutospacing="1" w:after="100" w:afterAutospacing="1" w:line="240" w:lineRule="auto"/>
      <w:jc w:val="center"/>
      <w:textAlignment w:val="center"/>
    </w:pPr>
    <w:rPr>
      <w:rFonts w:cs="Arial"/>
      <w:b/>
      <w:bCs/>
      <w:sz w:val="24"/>
      <w:szCs w:val="24"/>
    </w:rPr>
  </w:style>
  <w:style w:type="paragraph" w:customStyle="1" w:styleId="xl92">
    <w:name w:val="xl92"/>
    <w:basedOn w:val="Normal"/>
    <w:rsid w:val="00255F1E"/>
    <w:pPr>
      <w:tabs>
        <w:tab w:val="clear" w:pos="1134"/>
      </w:tabs>
      <w:spacing w:before="100" w:beforeAutospacing="1" w:after="100" w:afterAutospacing="1" w:line="240" w:lineRule="auto"/>
      <w:jc w:val="center"/>
      <w:textAlignment w:val="center"/>
    </w:pPr>
    <w:rPr>
      <w:rFonts w:ascii="Book Antiqua" w:hAnsi="Book Antiqua"/>
      <w:b/>
      <w:bCs/>
      <w:sz w:val="26"/>
      <w:szCs w:val="26"/>
    </w:rPr>
  </w:style>
  <w:style w:type="paragraph" w:customStyle="1" w:styleId="xl93">
    <w:name w:val="xl93"/>
    <w:basedOn w:val="Normal"/>
    <w:rsid w:val="00255F1E"/>
    <w:pPr>
      <w:pBdr>
        <w:left w:val="single" w:sz="4" w:space="0" w:color="auto"/>
        <w:bottom w:val="single" w:sz="4" w:space="0" w:color="auto"/>
        <w:right w:val="single" w:sz="4" w:space="0" w:color="auto"/>
      </w:pBdr>
      <w:tabs>
        <w:tab w:val="clear" w:pos="1134"/>
      </w:tabs>
      <w:spacing w:before="100" w:beforeAutospacing="1" w:after="100" w:afterAutospacing="1" w:line="240" w:lineRule="auto"/>
      <w:jc w:val="center"/>
      <w:textAlignment w:val="center"/>
    </w:pPr>
    <w:rPr>
      <w:rFonts w:cs="Arial"/>
      <w:b/>
      <w:bCs/>
      <w:sz w:val="24"/>
      <w:szCs w:val="24"/>
    </w:rPr>
  </w:style>
  <w:style w:type="paragraph" w:customStyle="1" w:styleId="xl94">
    <w:name w:val="xl94"/>
    <w:basedOn w:val="Normal"/>
    <w:rsid w:val="00255F1E"/>
    <w:pPr>
      <w:pBdr>
        <w:top w:val="single" w:sz="4" w:space="0" w:color="auto"/>
        <w:left w:val="single" w:sz="4" w:space="0" w:color="auto"/>
      </w:pBdr>
      <w:tabs>
        <w:tab w:val="clear" w:pos="1134"/>
      </w:tabs>
      <w:spacing w:before="100" w:beforeAutospacing="1" w:after="100" w:afterAutospacing="1" w:line="240" w:lineRule="auto"/>
      <w:jc w:val="center"/>
      <w:textAlignment w:val="center"/>
    </w:pPr>
    <w:rPr>
      <w:rFonts w:cs="Arial"/>
      <w:b/>
      <w:bCs/>
      <w:sz w:val="24"/>
      <w:szCs w:val="24"/>
    </w:rPr>
  </w:style>
  <w:style w:type="paragraph" w:customStyle="1" w:styleId="bullet">
    <w:name w:val="bullet"/>
    <w:basedOn w:val="Normal"/>
    <w:rsid w:val="00255F1E"/>
    <w:pPr>
      <w:tabs>
        <w:tab w:val="num" w:pos="1068"/>
      </w:tabs>
      <w:ind w:left="1068" w:hanging="360"/>
    </w:pPr>
  </w:style>
  <w:style w:type="paragraph" w:customStyle="1" w:styleId="font6">
    <w:name w:val="font6"/>
    <w:basedOn w:val="Normal"/>
    <w:rsid w:val="00255F1E"/>
    <w:pPr>
      <w:tabs>
        <w:tab w:val="clear" w:pos="1134"/>
      </w:tabs>
      <w:spacing w:before="100" w:beforeAutospacing="1" w:after="100" w:afterAutospacing="1" w:line="240" w:lineRule="auto"/>
      <w:ind w:left="0"/>
    </w:pPr>
    <w:rPr>
      <w:rFonts w:ascii="Tahoma" w:eastAsia="Arial Unicode MS" w:hAnsi="Tahoma" w:cs="Tahoma"/>
      <w:b/>
      <w:bCs/>
      <w:color w:val="000000"/>
      <w:sz w:val="16"/>
      <w:szCs w:val="16"/>
    </w:rPr>
  </w:style>
  <w:style w:type="paragraph" w:customStyle="1" w:styleId="xl25">
    <w:name w:val="xl25"/>
    <w:basedOn w:val="Normal"/>
    <w:rsid w:val="00255F1E"/>
    <w:pPr>
      <w:tabs>
        <w:tab w:val="clear" w:pos="1134"/>
      </w:tabs>
      <w:spacing w:before="100" w:beforeAutospacing="1" w:after="100" w:afterAutospacing="1" w:line="240" w:lineRule="auto"/>
      <w:ind w:left="0"/>
    </w:pPr>
    <w:rPr>
      <w:rFonts w:eastAsia="Arial Unicode MS" w:cs="Arial"/>
      <w:b/>
      <w:bCs/>
      <w:sz w:val="24"/>
      <w:szCs w:val="24"/>
    </w:rPr>
  </w:style>
  <w:style w:type="paragraph" w:customStyle="1" w:styleId="xl27">
    <w:name w:val="xl27"/>
    <w:basedOn w:val="Normal"/>
    <w:rsid w:val="00255F1E"/>
    <w:pPr>
      <w:tabs>
        <w:tab w:val="clear" w:pos="1134"/>
      </w:tabs>
      <w:spacing w:before="100" w:beforeAutospacing="1" w:after="100" w:afterAutospacing="1" w:line="240" w:lineRule="auto"/>
      <w:ind w:left="0"/>
    </w:pPr>
    <w:rPr>
      <w:rFonts w:eastAsia="Arial Unicode MS" w:cs="Arial"/>
      <w:b/>
      <w:bCs/>
      <w:sz w:val="24"/>
      <w:szCs w:val="24"/>
    </w:rPr>
  </w:style>
  <w:style w:type="paragraph" w:customStyle="1" w:styleId="xl28">
    <w:name w:val="xl28"/>
    <w:basedOn w:val="Normal"/>
    <w:rsid w:val="00255F1E"/>
    <w:pPr>
      <w:tabs>
        <w:tab w:val="clear" w:pos="1134"/>
      </w:tabs>
      <w:spacing w:before="100" w:beforeAutospacing="1" w:after="100" w:afterAutospacing="1" w:line="240" w:lineRule="auto"/>
      <w:ind w:left="0"/>
    </w:pPr>
    <w:rPr>
      <w:rFonts w:eastAsia="Arial Unicode MS" w:cs="Arial"/>
      <w:color w:val="FF0000"/>
      <w:sz w:val="24"/>
      <w:szCs w:val="24"/>
    </w:rPr>
  </w:style>
  <w:style w:type="paragraph" w:customStyle="1" w:styleId="xl29">
    <w:name w:val="xl29"/>
    <w:basedOn w:val="Normal"/>
    <w:rsid w:val="00255F1E"/>
    <w:pPr>
      <w:tabs>
        <w:tab w:val="clear" w:pos="1134"/>
      </w:tabs>
      <w:spacing w:before="100" w:beforeAutospacing="1" w:after="100" w:afterAutospacing="1" w:line="240" w:lineRule="auto"/>
      <w:ind w:left="0"/>
    </w:pPr>
    <w:rPr>
      <w:rFonts w:eastAsia="Arial Unicode MS" w:cs="Arial"/>
      <w:color w:val="FF0000"/>
      <w:sz w:val="24"/>
      <w:szCs w:val="24"/>
    </w:rPr>
  </w:style>
  <w:style w:type="character" w:styleId="Hyperlink">
    <w:name w:val="Hyperlink"/>
    <w:uiPriority w:val="99"/>
    <w:rsid w:val="00255F1E"/>
    <w:rPr>
      <w:color w:val="0000FF"/>
      <w:u w:val="single"/>
    </w:rPr>
  </w:style>
  <w:style w:type="character" w:styleId="FollowedHyperlink">
    <w:name w:val="FollowedHyperlink"/>
    <w:rsid w:val="00255F1E"/>
    <w:rPr>
      <w:color w:val="800080"/>
      <w:u w:val="single"/>
    </w:rPr>
  </w:style>
  <w:style w:type="paragraph" w:customStyle="1" w:styleId="xl26">
    <w:name w:val="xl26"/>
    <w:basedOn w:val="Normal"/>
    <w:rsid w:val="00255F1E"/>
    <w:pPr>
      <w:tabs>
        <w:tab w:val="clear" w:pos="1134"/>
      </w:tabs>
      <w:spacing w:before="100" w:beforeAutospacing="1" w:after="100" w:afterAutospacing="1" w:line="240" w:lineRule="auto"/>
      <w:ind w:left="0"/>
    </w:pPr>
    <w:rPr>
      <w:rFonts w:eastAsia="Arial Unicode MS" w:cs="Arial"/>
      <w:sz w:val="24"/>
      <w:szCs w:val="24"/>
    </w:rPr>
  </w:style>
  <w:style w:type="paragraph" w:customStyle="1" w:styleId="xl30">
    <w:name w:val="xl30"/>
    <w:basedOn w:val="Normal"/>
    <w:rsid w:val="00255F1E"/>
    <w:pPr>
      <w:shd w:val="clear" w:color="auto" w:fill="FFFF99"/>
      <w:tabs>
        <w:tab w:val="clear" w:pos="1134"/>
      </w:tabs>
      <w:spacing w:before="100" w:beforeAutospacing="1" w:after="100" w:afterAutospacing="1" w:line="240" w:lineRule="auto"/>
      <w:ind w:left="0"/>
    </w:pPr>
    <w:rPr>
      <w:rFonts w:eastAsia="Arial Unicode MS" w:cs="Arial"/>
      <w:b/>
      <w:bCs/>
      <w:color w:val="FF0000"/>
      <w:sz w:val="24"/>
      <w:szCs w:val="24"/>
    </w:rPr>
  </w:style>
  <w:style w:type="paragraph" w:customStyle="1" w:styleId="xl31">
    <w:name w:val="xl31"/>
    <w:basedOn w:val="Normal"/>
    <w:rsid w:val="00255F1E"/>
    <w:pPr>
      <w:shd w:val="clear" w:color="auto" w:fill="FFFF99"/>
      <w:tabs>
        <w:tab w:val="clear" w:pos="1134"/>
      </w:tabs>
      <w:spacing w:before="100" w:beforeAutospacing="1" w:after="100" w:afterAutospacing="1" w:line="240" w:lineRule="auto"/>
      <w:ind w:left="0"/>
    </w:pPr>
    <w:rPr>
      <w:rFonts w:eastAsia="Arial Unicode MS" w:cs="Arial"/>
      <w:color w:val="FF0000"/>
      <w:sz w:val="24"/>
      <w:szCs w:val="24"/>
    </w:rPr>
  </w:style>
  <w:style w:type="paragraph" w:customStyle="1" w:styleId="xl33">
    <w:name w:val="xl33"/>
    <w:basedOn w:val="Normal"/>
    <w:rsid w:val="00255F1E"/>
    <w:pPr>
      <w:shd w:val="clear" w:color="auto" w:fill="FFFF99"/>
      <w:tabs>
        <w:tab w:val="clear" w:pos="1134"/>
      </w:tabs>
      <w:spacing w:before="100" w:beforeAutospacing="1" w:after="100" w:afterAutospacing="1" w:line="240" w:lineRule="auto"/>
      <w:ind w:left="0"/>
    </w:pPr>
    <w:rPr>
      <w:rFonts w:eastAsia="Arial Unicode MS" w:cs="Arial"/>
      <w:b/>
      <w:bCs/>
      <w:color w:val="FF0000"/>
      <w:sz w:val="24"/>
      <w:szCs w:val="24"/>
    </w:rPr>
  </w:style>
  <w:style w:type="paragraph" w:customStyle="1" w:styleId="xl24">
    <w:name w:val="xl24"/>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ind w:left="0"/>
      <w:jc w:val="center"/>
    </w:pPr>
    <w:rPr>
      <w:rFonts w:eastAsia="Arial Unicode MS" w:cs="Arial"/>
      <w:b/>
      <w:bCs/>
      <w:sz w:val="24"/>
      <w:szCs w:val="24"/>
    </w:rPr>
  </w:style>
  <w:style w:type="paragraph" w:customStyle="1" w:styleId="xl34">
    <w:name w:val="xl34"/>
    <w:basedOn w:val="Normal"/>
    <w:rsid w:val="00255F1E"/>
    <w:pPr>
      <w:pBdr>
        <w:top w:val="single" w:sz="4" w:space="0" w:color="auto"/>
        <w:left w:val="single" w:sz="4" w:space="0" w:color="auto"/>
        <w:bottom w:val="single" w:sz="4" w:space="0" w:color="auto"/>
      </w:pBdr>
      <w:tabs>
        <w:tab w:val="clear" w:pos="1134"/>
      </w:tabs>
      <w:spacing w:before="100" w:beforeAutospacing="1" w:after="100" w:afterAutospacing="1" w:line="240" w:lineRule="auto"/>
      <w:ind w:left="0"/>
      <w:jc w:val="center"/>
    </w:pPr>
    <w:rPr>
      <w:rFonts w:ascii="Arial Unicode MS" w:eastAsia="Arial Unicode MS" w:hAnsi="Arial Unicode MS" w:cs="Arial Unicode MS"/>
      <w:sz w:val="24"/>
      <w:szCs w:val="24"/>
    </w:rPr>
  </w:style>
  <w:style w:type="paragraph" w:customStyle="1" w:styleId="xl35">
    <w:name w:val="xl35"/>
    <w:basedOn w:val="Normal"/>
    <w:rsid w:val="00255F1E"/>
    <w:pPr>
      <w:pBdr>
        <w:top w:val="single" w:sz="4" w:space="0" w:color="auto"/>
        <w:bottom w:val="single" w:sz="4" w:space="0" w:color="auto"/>
      </w:pBdr>
      <w:tabs>
        <w:tab w:val="clear" w:pos="1134"/>
      </w:tabs>
      <w:spacing w:before="100" w:beforeAutospacing="1" w:after="100" w:afterAutospacing="1" w:line="240" w:lineRule="auto"/>
      <w:ind w:left="0"/>
      <w:jc w:val="center"/>
    </w:pPr>
    <w:rPr>
      <w:rFonts w:ascii="Arial Unicode MS" w:eastAsia="Arial Unicode MS" w:hAnsi="Arial Unicode MS" w:cs="Arial Unicode MS"/>
      <w:sz w:val="24"/>
      <w:szCs w:val="24"/>
    </w:rPr>
  </w:style>
  <w:style w:type="paragraph" w:customStyle="1" w:styleId="xl36">
    <w:name w:val="xl36"/>
    <w:basedOn w:val="Normal"/>
    <w:rsid w:val="00255F1E"/>
    <w:pPr>
      <w:pBdr>
        <w:top w:val="single" w:sz="4" w:space="0" w:color="auto"/>
        <w:bottom w:val="single" w:sz="4" w:space="0" w:color="auto"/>
        <w:right w:val="single" w:sz="4" w:space="0" w:color="auto"/>
      </w:pBdr>
      <w:tabs>
        <w:tab w:val="clear" w:pos="1134"/>
      </w:tabs>
      <w:spacing w:before="100" w:beforeAutospacing="1" w:after="100" w:afterAutospacing="1" w:line="240" w:lineRule="auto"/>
      <w:ind w:left="0"/>
      <w:jc w:val="center"/>
    </w:pPr>
    <w:rPr>
      <w:rFonts w:ascii="Arial Unicode MS" w:eastAsia="Arial Unicode MS" w:hAnsi="Arial Unicode MS" w:cs="Arial Unicode MS"/>
      <w:sz w:val="24"/>
      <w:szCs w:val="24"/>
    </w:rPr>
  </w:style>
  <w:style w:type="paragraph" w:customStyle="1" w:styleId="xl38">
    <w:name w:val="xl38"/>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ind w:left="0"/>
    </w:pPr>
    <w:rPr>
      <w:rFonts w:eastAsia="Arial Unicode MS" w:cs="Arial"/>
      <w:b/>
      <w:bCs/>
      <w:sz w:val="24"/>
      <w:szCs w:val="24"/>
    </w:rPr>
  </w:style>
  <w:style w:type="paragraph" w:styleId="BalloonText">
    <w:name w:val="Balloon Text"/>
    <w:basedOn w:val="Normal"/>
    <w:link w:val="BalloonTextChar"/>
    <w:semiHidden/>
    <w:rsid w:val="00255F1E"/>
    <w:rPr>
      <w:rFonts w:ascii="Tahoma" w:hAnsi="Tahoma"/>
      <w:sz w:val="16"/>
      <w:szCs w:val="16"/>
    </w:rPr>
  </w:style>
  <w:style w:type="character" w:customStyle="1" w:styleId="BalloonTextChar">
    <w:name w:val="Balloon Text Char"/>
    <w:link w:val="BalloonText"/>
    <w:semiHidden/>
    <w:rsid w:val="00255F1E"/>
    <w:rPr>
      <w:rFonts w:ascii="Tahoma" w:eastAsia="Times New Roman" w:hAnsi="Tahoma" w:cs="Tahoma"/>
      <w:sz w:val="16"/>
      <w:szCs w:val="16"/>
    </w:rPr>
  </w:style>
  <w:style w:type="paragraph" w:customStyle="1" w:styleId="xl37">
    <w:name w:val="xl37"/>
    <w:basedOn w:val="Normal"/>
    <w:rsid w:val="00255F1E"/>
    <w:pPr>
      <w:pBdr>
        <w:top w:val="single" w:sz="4" w:space="0" w:color="auto"/>
        <w:left w:val="single" w:sz="4" w:space="0" w:color="auto"/>
        <w:bottom w:val="single" w:sz="4" w:space="0" w:color="auto"/>
        <w:right w:val="single" w:sz="4" w:space="0" w:color="auto"/>
      </w:pBdr>
      <w:shd w:val="clear" w:color="auto" w:fill="FFFF99"/>
      <w:tabs>
        <w:tab w:val="clear" w:pos="1134"/>
      </w:tabs>
      <w:spacing w:before="100" w:beforeAutospacing="1" w:after="100" w:afterAutospacing="1" w:line="240" w:lineRule="auto"/>
      <w:ind w:left="0"/>
      <w:jc w:val="center"/>
      <w:textAlignment w:val="center"/>
    </w:pPr>
    <w:rPr>
      <w:rFonts w:eastAsia="Arial Unicode MS" w:cs="Arial"/>
      <w:b/>
      <w:bCs/>
      <w:sz w:val="24"/>
      <w:szCs w:val="24"/>
    </w:rPr>
  </w:style>
  <w:style w:type="paragraph" w:customStyle="1" w:styleId="xl39">
    <w:name w:val="xl39"/>
    <w:basedOn w:val="Normal"/>
    <w:rsid w:val="00255F1E"/>
    <w:pPr>
      <w:pBdr>
        <w:top w:val="single" w:sz="4" w:space="0" w:color="auto"/>
        <w:bottom w:val="single" w:sz="4" w:space="0" w:color="auto"/>
        <w:right w:val="single" w:sz="4" w:space="0" w:color="auto"/>
      </w:pBdr>
      <w:shd w:val="clear" w:color="auto" w:fill="FFFF99"/>
      <w:tabs>
        <w:tab w:val="clear" w:pos="1134"/>
      </w:tabs>
      <w:spacing w:before="100" w:beforeAutospacing="1" w:after="100" w:afterAutospacing="1" w:line="240" w:lineRule="auto"/>
      <w:ind w:left="0"/>
      <w:jc w:val="center"/>
      <w:textAlignment w:val="center"/>
    </w:pPr>
    <w:rPr>
      <w:rFonts w:eastAsia="Arial Unicode MS" w:cs="Arial"/>
      <w:b/>
      <w:bCs/>
      <w:sz w:val="24"/>
      <w:szCs w:val="24"/>
    </w:rPr>
  </w:style>
  <w:style w:type="paragraph" w:customStyle="1" w:styleId="xl40">
    <w:name w:val="xl40"/>
    <w:basedOn w:val="Normal"/>
    <w:rsid w:val="00255F1E"/>
    <w:pPr>
      <w:pBdr>
        <w:top w:val="single" w:sz="4" w:space="0" w:color="auto"/>
        <w:left w:val="single" w:sz="4" w:space="0" w:color="auto"/>
        <w:bottom w:val="single" w:sz="4" w:space="0" w:color="auto"/>
      </w:pBdr>
      <w:shd w:val="clear" w:color="auto" w:fill="FFFF99"/>
      <w:tabs>
        <w:tab w:val="clear" w:pos="1134"/>
      </w:tabs>
      <w:spacing w:before="100" w:beforeAutospacing="1" w:after="100" w:afterAutospacing="1" w:line="240" w:lineRule="auto"/>
      <w:ind w:left="0"/>
      <w:jc w:val="center"/>
      <w:textAlignment w:val="center"/>
    </w:pPr>
    <w:rPr>
      <w:rFonts w:eastAsia="Arial Unicode MS" w:cs="Arial"/>
      <w:b/>
      <w:bCs/>
      <w:sz w:val="24"/>
      <w:szCs w:val="24"/>
    </w:rPr>
  </w:style>
  <w:style w:type="paragraph" w:customStyle="1" w:styleId="xl41">
    <w:name w:val="xl41"/>
    <w:basedOn w:val="Normal"/>
    <w:rsid w:val="00255F1E"/>
    <w:pPr>
      <w:pBdr>
        <w:left w:val="single" w:sz="4" w:space="0" w:color="auto"/>
        <w:right w:val="single" w:sz="4" w:space="0" w:color="auto"/>
      </w:pBdr>
      <w:tabs>
        <w:tab w:val="clear" w:pos="1134"/>
      </w:tabs>
      <w:spacing w:before="100" w:beforeAutospacing="1" w:after="100" w:afterAutospacing="1" w:line="240" w:lineRule="auto"/>
      <w:ind w:left="0"/>
    </w:pPr>
    <w:rPr>
      <w:rFonts w:eastAsia="Arial Unicode MS" w:cs="Arial"/>
      <w:b/>
      <w:bCs/>
      <w:sz w:val="24"/>
      <w:szCs w:val="24"/>
    </w:rPr>
  </w:style>
  <w:style w:type="paragraph" w:customStyle="1" w:styleId="xl42">
    <w:name w:val="xl42"/>
    <w:basedOn w:val="Normal"/>
    <w:rsid w:val="00255F1E"/>
    <w:pPr>
      <w:tabs>
        <w:tab w:val="clear" w:pos="1134"/>
      </w:tabs>
      <w:spacing w:before="100" w:beforeAutospacing="1" w:after="100" w:afterAutospacing="1" w:line="240" w:lineRule="auto"/>
      <w:ind w:left="0"/>
    </w:pPr>
    <w:rPr>
      <w:rFonts w:eastAsia="Arial Unicode MS" w:cs="Arial"/>
      <w:b/>
      <w:bCs/>
      <w:sz w:val="24"/>
      <w:szCs w:val="24"/>
    </w:rPr>
  </w:style>
  <w:style w:type="paragraph" w:styleId="ListParagraph">
    <w:name w:val="List Paragraph"/>
    <w:basedOn w:val="Normal"/>
    <w:link w:val="ListParagraphChar"/>
    <w:uiPriority w:val="34"/>
    <w:qFormat/>
    <w:rsid w:val="00255F1E"/>
    <w:pPr>
      <w:ind w:left="720"/>
    </w:pPr>
    <w:rPr>
      <w:sz w:val="20"/>
    </w:rPr>
  </w:style>
  <w:style w:type="character" w:customStyle="1" w:styleId="ListParagraphChar">
    <w:name w:val="List Paragraph Char"/>
    <w:link w:val="ListParagraph"/>
    <w:uiPriority w:val="99"/>
    <w:locked/>
    <w:rsid w:val="00255F1E"/>
    <w:rPr>
      <w:rFonts w:ascii="Arial" w:eastAsia="Times New Roman" w:hAnsi="Arial" w:cs="Times New Roman"/>
      <w:szCs w:val="20"/>
    </w:rPr>
  </w:style>
  <w:style w:type="character" w:styleId="Emphasis">
    <w:name w:val="Emphasis"/>
    <w:qFormat/>
    <w:rsid w:val="00255F1E"/>
    <w:rPr>
      <w:i/>
      <w:iCs/>
    </w:rPr>
  </w:style>
  <w:style w:type="paragraph" w:styleId="TOCHeading">
    <w:name w:val="TOC Heading"/>
    <w:basedOn w:val="Heading1"/>
    <w:next w:val="Normal"/>
    <w:uiPriority w:val="39"/>
    <w:semiHidden/>
    <w:unhideWhenUsed/>
    <w:qFormat/>
    <w:rsid w:val="00255F1E"/>
    <w:pPr>
      <w:keepLines/>
      <w:numPr>
        <w:numId w:val="0"/>
      </w:numPr>
      <w:shd w:val="clear" w:color="auto" w:fill="auto"/>
      <w:tabs>
        <w:tab w:val="clear" w:pos="1134"/>
      </w:tabs>
      <w:spacing w:before="480" w:line="276" w:lineRule="auto"/>
      <w:outlineLvl w:val="9"/>
    </w:pPr>
    <w:rPr>
      <w:rFonts w:ascii="Cambria" w:hAnsi="Cambria"/>
      <w:bCs/>
      <w:color w:val="365F91"/>
      <w:sz w:val="28"/>
      <w:szCs w:val="28"/>
    </w:rPr>
  </w:style>
  <w:style w:type="paragraph" w:customStyle="1" w:styleId="h">
    <w:name w:val="h"/>
    <w:basedOn w:val="BodyText"/>
    <w:rsid w:val="00255F1E"/>
    <w:pPr>
      <w:tabs>
        <w:tab w:val="clear" w:pos="1134"/>
      </w:tabs>
      <w:spacing w:after="0" w:line="360" w:lineRule="auto"/>
      <w:ind w:left="0"/>
    </w:pPr>
    <w:rPr>
      <w:rFonts w:cs="Arial"/>
      <w:sz w:val="24"/>
      <w:szCs w:val="24"/>
    </w:rPr>
  </w:style>
  <w:style w:type="paragraph" w:styleId="TOAHeading">
    <w:name w:val="toa heading"/>
    <w:basedOn w:val="TableofAuthorities"/>
    <w:next w:val="TableofFigures"/>
    <w:link w:val="TOAHeadingChar"/>
    <w:autoRedefine/>
    <w:rsid w:val="00255F1E"/>
    <w:rPr>
      <w:rFonts w:ascii="Cambria" w:hAnsi="Cambria"/>
      <w:sz w:val="24"/>
    </w:rPr>
  </w:style>
  <w:style w:type="character" w:customStyle="1" w:styleId="TOAHeadingChar">
    <w:name w:val="TOA Heading Char"/>
    <w:link w:val="TOAHeading"/>
    <w:rsid w:val="00255F1E"/>
    <w:rPr>
      <w:rFonts w:ascii="Cambria" w:eastAsia="Times New Roman" w:hAnsi="Cambria" w:cs="Times New Roman"/>
      <w:b/>
      <w:bCs/>
      <w:caps/>
      <w:sz w:val="24"/>
      <w:szCs w:val="24"/>
    </w:rPr>
  </w:style>
  <w:style w:type="paragraph" w:styleId="Title">
    <w:name w:val="Title"/>
    <w:basedOn w:val="Normal"/>
    <w:next w:val="Normal"/>
    <w:link w:val="TitleChar"/>
    <w:qFormat/>
    <w:rsid w:val="00255F1E"/>
    <w:pPr>
      <w:spacing w:before="240" w:after="60"/>
      <w:jc w:val="center"/>
      <w:outlineLvl w:val="0"/>
    </w:pPr>
    <w:rPr>
      <w:rFonts w:ascii="Cambria" w:hAnsi="Cambria"/>
      <w:b/>
      <w:bCs/>
      <w:kern w:val="28"/>
      <w:sz w:val="32"/>
      <w:szCs w:val="32"/>
    </w:rPr>
  </w:style>
  <w:style w:type="character" w:customStyle="1" w:styleId="TitleChar">
    <w:name w:val="Title Char"/>
    <w:link w:val="Title"/>
    <w:rsid w:val="00255F1E"/>
    <w:rPr>
      <w:rFonts w:ascii="Cambria" w:eastAsia="Times New Roman" w:hAnsi="Cambria" w:cs="Times New Roman"/>
      <w:b/>
      <w:bCs/>
      <w:kern w:val="28"/>
      <w:sz w:val="32"/>
      <w:szCs w:val="32"/>
    </w:rPr>
  </w:style>
  <w:style w:type="character" w:styleId="BookTitle">
    <w:name w:val="Book Title"/>
    <w:uiPriority w:val="33"/>
    <w:qFormat/>
    <w:rsid w:val="00255F1E"/>
    <w:rPr>
      <w:b/>
      <w:bCs/>
      <w:smallCaps/>
      <w:spacing w:val="5"/>
    </w:rPr>
  </w:style>
  <w:style w:type="paragraph" w:styleId="NoSpacing">
    <w:name w:val="No Spacing"/>
    <w:uiPriority w:val="1"/>
    <w:qFormat/>
    <w:rsid w:val="00255F1E"/>
    <w:pPr>
      <w:tabs>
        <w:tab w:val="left" w:pos="1134"/>
      </w:tabs>
      <w:ind w:left="432" w:firstLine="432"/>
      <w:jc w:val="both"/>
    </w:pPr>
    <w:rPr>
      <w:rFonts w:ascii="Arial" w:eastAsia="Times New Roman" w:hAnsi="Arial"/>
      <w:sz w:val="22"/>
    </w:rPr>
  </w:style>
  <w:style w:type="table" w:styleId="TableGrid">
    <w:name w:val="Table Grid"/>
    <w:basedOn w:val="TableNormal"/>
    <w:uiPriority w:val="59"/>
    <w:rsid w:val="00255F1E"/>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Arial">
    <w:name w:val="HeadingArial"/>
    <w:basedOn w:val="Normal"/>
    <w:link w:val="HeadingArialChar"/>
    <w:qFormat/>
    <w:rsid w:val="00A10B7C"/>
    <w:pPr>
      <w:numPr>
        <w:numId w:val="13"/>
      </w:numPr>
      <w:tabs>
        <w:tab w:val="clear" w:pos="1134"/>
      </w:tabs>
      <w:spacing w:after="200" w:line="240" w:lineRule="auto"/>
      <w:jc w:val="left"/>
    </w:pPr>
    <w:rPr>
      <w:b/>
      <w:bCs/>
      <w:szCs w:val="22"/>
    </w:rPr>
  </w:style>
  <w:style w:type="character" w:customStyle="1" w:styleId="HeadingArialChar">
    <w:name w:val="HeadingArial Char"/>
    <w:link w:val="HeadingArial"/>
    <w:rsid w:val="00A10B7C"/>
    <w:rPr>
      <w:rFonts w:ascii="Arial" w:eastAsia="Times New Roman" w:hAnsi="Arial"/>
      <w:b/>
      <w:bCs/>
      <w:sz w:val="22"/>
      <w:szCs w:val="22"/>
    </w:rPr>
  </w:style>
  <w:style w:type="paragraph" w:styleId="NormalWeb">
    <w:name w:val="Normal (Web)"/>
    <w:basedOn w:val="Normal"/>
    <w:uiPriority w:val="99"/>
    <w:unhideWhenUsed/>
    <w:rsid w:val="00A10B7C"/>
    <w:pPr>
      <w:tabs>
        <w:tab w:val="clear" w:pos="1134"/>
      </w:tabs>
      <w:spacing w:before="100" w:beforeAutospacing="1" w:after="100" w:afterAutospacing="1" w:line="240" w:lineRule="auto"/>
      <w:ind w:left="0" w:firstLine="0"/>
      <w:jc w:val="left"/>
    </w:pPr>
    <w:rPr>
      <w:rFonts w:ascii="Times New Roman" w:hAnsi="Times New Roman"/>
      <w:sz w:val="24"/>
      <w:szCs w:val="24"/>
    </w:rPr>
  </w:style>
  <w:style w:type="paragraph" w:customStyle="1" w:styleId="Default">
    <w:name w:val="Default"/>
    <w:rsid w:val="00364E05"/>
    <w:pPr>
      <w:autoSpaceDE w:val="0"/>
      <w:autoSpaceDN w:val="0"/>
      <w:adjustRightInd w:val="0"/>
    </w:pPr>
    <w:rPr>
      <w:rFonts w:ascii="Times New Roman" w:eastAsia="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qFormat="1"/>
    <w:lsdException w:name="envelope return" w:uiPriority="0"/>
    <w:lsdException w:name="footnote reference" w:uiPriority="0"/>
    <w:lsdException w:name="annotation reference" w:uiPriority="0"/>
    <w:lsdException w:name="page number" w:uiPriority="0"/>
    <w:lsdException w:name="table of authorities" w:uiPriority="0"/>
    <w:lsdException w:name="toa heading"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F1E"/>
    <w:pPr>
      <w:tabs>
        <w:tab w:val="left" w:pos="1134"/>
      </w:tabs>
      <w:spacing w:line="280" w:lineRule="atLeast"/>
      <w:ind w:left="432" w:firstLine="432"/>
      <w:jc w:val="both"/>
    </w:pPr>
    <w:rPr>
      <w:rFonts w:ascii="Arial" w:eastAsia="Times New Roman" w:hAnsi="Arial"/>
      <w:sz w:val="22"/>
    </w:rPr>
  </w:style>
  <w:style w:type="paragraph" w:styleId="Heading1">
    <w:name w:val="heading 1"/>
    <w:basedOn w:val="Normal"/>
    <w:next w:val="Normal"/>
    <w:link w:val="Heading1Char"/>
    <w:qFormat/>
    <w:rsid w:val="00255F1E"/>
    <w:pPr>
      <w:keepNext/>
      <w:numPr>
        <w:numId w:val="10"/>
      </w:numPr>
      <w:shd w:val="solid" w:color="FFFFFF" w:fill="FFFFFF"/>
      <w:spacing w:line="300" w:lineRule="atLeast"/>
      <w:outlineLvl w:val="0"/>
    </w:pPr>
    <w:rPr>
      <w:b/>
      <w:sz w:val="24"/>
    </w:rPr>
  </w:style>
  <w:style w:type="paragraph" w:styleId="Heading2">
    <w:name w:val="heading 2"/>
    <w:aliases w:val="Major"/>
    <w:basedOn w:val="Normal"/>
    <w:next w:val="Normal"/>
    <w:link w:val="Heading2Char"/>
    <w:qFormat/>
    <w:rsid w:val="00255F1E"/>
    <w:pPr>
      <w:keepNext/>
      <w:numPr>
        <w:ilvl w:val="1"/>
        <w:numId w:val="10"/>
      </w:numPr>
      <w:spacing w:before="240" w:line="240" w:lineRule="atLeast"/>
      <w:outlineLvl w:val="1"/>
    </w:pPr>
    <w:rPr>
      <w:b/>
    </w:rPr>
  </w:style>
  <w:style w:type="paragraph" w:styleId="Heading3">
    <w:name w:val="heading 3"/>
    <w:basedOn w:val="Normal"/>
    <w:next w:val="Normal"/>
    <w:link w:val="Heading3Char"/>
    <w:qFormat/>
    <w:rsid w:val="00255F1E"/>
    <w:pPr>
      <w:keepNext/>
      <w:numPr>
        <w:ilvl w:val="2"/>
        <w:numId w:val="10"/>
      </w:numPr>
      <w:spacing w:before="240" w:after="60" w:line="240" w:lineRule="atLeast"/>
      <w:outlineLvl w:val="2"/>
    </w:pPr>
    <w:rPr>
      <w:b/>
      <w:sz w:val="20"/>
    </w:rPr>
  </w:style>
  <w:style w:type="paragraph" w:styleId="Heading4">
    <w:name w:val="heading 4"/>
    <w:basedOn w:val="Normal"/>
    <w:next w:val="Normal"/>
    <w:link w:val="Heading4Char"/>
    <w:qFormat/>
    <w:rsid w:val="00255F1E"/>
    <w:pPr>
      <w:keepNext/>
      <w:numPr>
        <w:ilvl w:val="3"/>
        <w:numId w:val="10"/>
      </w:numPr>
      <w:spacing w:line="360" w:lineRule="auto"/>
      <w:outlineLvl w:val="3"/>
    </w:pPr>
    <w:rPr>
      <w:b/>
    </w:rPr>
  </w:style>
  <w:style w:type="paragraph" w:styleId="Heading5">
    <w:name w:val="heading 5"/>
    <w:basedOn w:val="Normal"/>
    <w:next w:val="Normal"/>
    <w:link w:val="Heading5Char"/>
    <w:qFormat/>
    <w:rsid w:val="00255F1E"/>
    <w:pPr>
      <w:keepNext/>
      <w:numPr>
        <w:ilvl w:val="4"/>
        <w:numId w:val="10"/>
      </w:numPr>
      <w:spacing w:line="360" w:lineRule="auto"/>
      <w:jc w:val="center"/>
      <w:outlineLvl w:val="4"/>
    </w:pPr>
    <w:rPr>
      <w:b/>
    </w:rPr>
  </w:style>
  <w:style w:type="paragraph" w:styleId="Heading6">
    <w:name w:val="heading 6"/>
    <w:basedOn w:val="Normal"/>
    <w:next w:val="Normal"/>
    <w:link w:val="Heading6Char"/>
    <w:qFormat/>
    <w:rsid w:val="00255F1E"/>
    <w:pPr>
      <w:keepNext/>
      <w:numPr>
        <w:ilvl w:val="5"/>
        <w:numId w:val="10"/>
      </w:numPr>
      <w:tabs>
        <w:tab w:val="left" w:pos="-630"/>
      </w:tabs>
      <w:spacing w:before="120" w:after="240"/>
      <w:outlineLvl w:val="5"/>
    </w:pPr>
    <w:rPr>
      <w:b/>
      <w:lang w:val="en-GB"/>
    </w:rPr>
  </w:style>
  <w:style w:type="paragraph" w:styleId="Heading7">
    <w:name w:val="heading 7"/>
    <w:basedOn w:val="Normal"/>
    <w:next w:val="Normal"/>
    <w:link w:val="Heading7Char"/>
    <w:qFormat/>
    <w:rsid w:val="00255F1E"/>
    <w:pPr>
      <w:numPr>
        <w:ilvl w:val="6"/>
        <w:numId w:val="10"/>
      </w:numPr>
      <w:spacing w:before="240" w:after="60" w:line="360" w:lineRule="auto"/>
      <w:outlineLvl w:val="6"/>
    </w:pPr>
    <w:rPr>
      <w:sz w:val="20"/>
      <w:lang w:val="en-GB"/>
    </w:rPr>
  </w:style>
  <w:style w:type="paragraph" w:styleId="Heading8">
    <w:name w:val="heading 8"/>
    <w:basedOn w:val="Normal"/>
    <w:next w:val="Normal"/>
    <w:link w:val="Heading8Char"/>
    <w:qFormat/>
    <w:rsid w:val="00255F1E"/>
    <w:pPr>
      <w:numPr>
        <w:ilvl w:val="7"/>
        <w:numId w:val="10"/>
      </w:numPr>
      <w:spacing w:before="240" w:after="60" w:line="360" w:lineRule="auto"/>
      <w:outlineLvl w:val="7"/>
    </w:pPr>
    <w:rPr>
      <w:i/>
      <w:sz w:val="20"/>
      <w:lang w:val="en-GB"/>
    </w:rPr>
  </w:style>
  <w:style w:type="paragraph" w:styleId="Heading9">
    <w:name w:val="heading 9"/>
    <w:basedOn w:val="Normal"/>
    <w:next w:val="Normal"/>
    <w:link w:val="Heading9Char"/>
    <w:qFormat/>
    <w:rsid w:val="00255F1E"/>
    <w:pPr>
      <w:keepNext/>
      <w:numPr>
        <w:ilvl w:val="8"/>
        <w:numId w:val="10"/>
      </w:numPr>
      <w:outlineLvl w:val="8"/>
    </w:pPr>
    <w:rPr>
      <w:b/>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55F1E"/>
    <w:rPr>
      <w:rFonts w:ascii="Arial" w:eastAsia="Times New Roman" w:hAnsi="Arial"/>
      <w:b/>
      <w:sz w:val="24"/>
      <w:shd w:val="solid" w:color="FFFFFF" w:fill="FFFFFF"/>
    </w:rPr>
  </w:style>
  <w:style w:type="character" w:customStyle="1" w:styleId="Heading2Char">
    <w:name w:val="Heading 2 Char"/>
    <w:aliases w:val="Major Char"/>
    <w:link w:val="Heading2"/>
    <w:rsid w:val="00255F1E"/>
    <w:rPr>
      <w:rFonts w:ascii="Arial" w:eastAsia="Times New Roman" w:hAnsi="Arial"/>
      <w:b/>
      <w:sz w:val="22"/>
    </w:rPr>
  </w:style>
  <w:style w:type="character" w:customStyle="1" w:styleId="Heading3Char">
    <w:name w:val="Heading 3 Char"/>
    <w:link w:val="Heading3"/>
    <w:rsid w:val="00255F1E"/>
    <w:rPr>
      <w:rFonts w:ascii="Arial" w:eastAsia="Times New Roman" w:hAnsi="Arial"/>
      <w:b/>
    </w:rPr>
  </w:style>
  <w:style w:type="character" w:customStyle="1" w:styleId="Heading4Char">
    <w:name w:val="Heading 4 Char"/>
    <w:link w:val="Heading4"/>
    <w:rsid w:val="00255F1E"/>
    <w:rPr>
      <w:rFonts w:ascii="Arial" w:eastAsia="Times New Roman" w:hAnsi="Arial"/>
      <w:b/>
      <w:sz w:val="22"/>
    </w:rPr>
  </w:style>
  <w:style w:type="character" w:customStyle="1" w:styleId="Heading5Char">
    <w:name w:val="Heading 5 Char"/>
    <w:link w:val="Heading5"/>
    <w:rsid w:val="00255F1E"/>
    <w:rPr>
      <w:rFonts w:ascii="Arial" w:eastAsia="Times New Roman" w:hAnsi="Arial"/>
      <w:b/>
      <w:sz w:val="22"/>
    </w:rPr>
  </w:style>
  <w:style w:type="character" w:customStyle="1" w:styleId="Heading6Char">
    <w:name w:val="Heading 6 Char"/>
    <w:link w:val="Heading6"/>
    <w:rsid w:val="00255F1E"/>
    <w:rPr>
      <w:rFonts w:ascii="Arial" w:eastAsia="Times New Roman" w:hAnsi="Arial"/>
      <w:b/>
      <w:sz w:val="22"/>
      <w:lang w:val="en-GB"/>
    </w:rPr>
  </w:style>
  <w:style w:type="character" w:customStyle="1" w:styleId="Heading7Char">
    <w:name w:val="Heading 7 Char"/>
    <w:link w:val="Heading7"/>
    <w:rsid w:val="00255F1E"/>
    <w:rPr>
      <w:rFonts w:ascii="Arial" w:eastAsia="Times New Roman" w:hAnsi="Arial"/>
      <w:lang w:val="en-GB"/>
    </w:rPr>
  </w:style>
  <w:style w:type="character" w:customStyle="1" w:styleId="Heading8Char">
    <w:name w:val="Heading 8 Char"/>
    <w:link w:val="Heading8"/>
    <w:rsid w:val="00255F1E"/>
    <w:rPr>
      <w:rFonts w:ascii="Arial" w:eastAsia="Times New Roman" w:hAnsi="Arial"/>
      <w:i/>
      <w:lang w:val="en-GB"/>
    </w:rPr>
  </w:style>
  <w:style w:type="character" w:customStyle="1" w:styleId="Heading9Char">
    <w:name w:val="Heading 9 Char"/>
    <w:link w:val="Heading9"/>
    <w:rsid w:val="00255F1E"/>
    <w:rPr>
      <w:rFonts w:ascii="Arial" w:eastAsia="Times New Roman" w:hAnsi="Arial"/>
      <w:b/>
      <w:snapToGrid w:val="0"/>
      <w:color w:val="000000"/>
      <w:sz w:val="22"/>
    </w:rPr>
  </w:style>
  <w:style w:type="paragraph" w:styleId="Header">
    <w:name w:val="header"/>
    <w:basedOn w:val="Normal"/>
    <w:link w:val="HeaderChar"/>
    <w:rsid w:val="00255F1E"/>
    <w:pPr>
      <w:tabs>
        <w:tab w:val="center" w:pos="4536"/>
        <w:tab w:val="right" w:pos="9072"/>
      </w:tabs>
    </w:pPr>
    <w:rPr>
      <w:sz w:val="20"/>
    </w:rPr>
  </w:style>
  <w:style w:type="character" w:customStyle="1" w:styleId="HeaderChar">
    <w:name w:val="Header Char"/>
    <w:link w:val="Header"/>
    <w:rsid w:val="00255F1E"/>
    <w:rPr>
      <w:rFonts w:ascii="Arial" w:eastAsia="Times New Roman" w:hAnsi="Arial" w:cs="Times New Roman"/>
      <w:szCs w:val="20"/>
    </w:rPr>
  </w:style>
  <w:style w:type="character" w:customStyle="1" w:styleId="AAAddress">
    <w:name w:val="AA Address"/>
    <w:rsid w:val="00255F1E"/>
    <w:rPr>
      <w:rFonts w:ascii="Arial" w:hAnsi="Arial"/>
      <w:dstrike w:val="0"/>
      <w:noProof w:val="0"/>
      <w:color w:val="auto"/>
      <w:spacing w:val="0"/>
      <w:w w:val="100"/>
      <w:position w:val="0"/>
      <w:sz w:val="14"/>
      <w:u w:val="none"/>
      <w:vertAlign w:val="baseline"/>
      <w:lang w:val="en-US"/>
    </w:rPr>
  </w:style>
  <w:style w:type="character" w:customStyle="1" w:styleId="AAReference">
    <w:name w:val="AA Reference"/>
    <w:rsid w:val="00255F1E"/>
    <w:rPr>
      <w:rFonts w:ascii="Arial" w:hAnsi="Arial"/>
      <w:dstrike w:val="0"/>
      <w:noProof w:val="0"/>
      <w:color w:val="auto"/>
      <w:spacing w:val="0"/>
      <w:w w:val="100"/>
      <w:position w:val="0"/>
      <w:sz w:val="14"/>
      <w:vertAlign w:val="baseline"/>
      <w:lang w:val="en-US"/>
    </w:rPr>
  </w:style>
  <w:style w:type="paragraph" w:styleId="Footer">
    <w:name w:val="footer"/>
    <w:basedOn w:val="Normal"/>
    <w:link w:val="FooterChar"/>
    <w:rsid w:val="00255F1E"/>
    <w:pPr>
      <w:tabs>
        <w:tab w:val="center" w:pos="4536"/>
        <w:tab w:val="right" w:pos="9072"/>
      </w:tabs>
    </w:pPr>
    <w:rPr>
      <w:sz w:val="20"/>
    </w:rPr>
  </w:style>
  <w:style w:type="character" w:customStyle="1" w:styleId="FooterChar">
    <w:name w:val="Footer Char"/>
    <w:link w:val="Footer"/>
    <w:rsid w:val="00255F1E"/>
    <w:rPr>
      <w:rFonts w:ascii="Arial" w:eastAsia="Times New Roman" w:hAnsi="Arial" w:cs="Times New Roman"/>
      <w:szCs w:val="20"/>
    </w:rPr>
  </w:style>
  <w:style w:type="paragraph" w:styleId="Caption">
    <w:name w:val="caption"/>
    <w:basedOn w:val="Normal"/>
    <w:next w:val="Normal"/>
    <w:qFormat/>
    <w:rsid w:val="00255F1E"/>
    <w:rPr>
      <w:b/>
    </w:rPr>
  </w:style>
  <w:style w:type="paragraph" w:styleId="ListBullet">
    <w:name w:val="List Bullet"/>
    <w:basedOn w:val="Normal"/>
    <w:rsid w:val="00255F1E"/>
    <w:pPr>
      <w:numPr>
        <w:numId w:val="3"/>
      </w:numPr>
      <w:tabs>
        <w:tab w:val="clear" w:pos="360"/>
        <w:tab w:val="left" w:pos="284"/>
      </w:tabs>
      <w:ind w:left="284" w:hanging="284"/>
    </w:pPr>
  </w:style>
  <w:style w:type="paragraph" w:styleId="ListBullet2">
    <w:name w:val="List Bullet 2"/>
    <w:basedOn w:val="Normal"/>
    <w:rsid w:val="00255F1E"/>
    <w:pPr>
      <w:numPr>
        <w:numId w:val="4"/>
      </w:numPr>
      <w:tabs>
        <w:tab w:val="clear" w:pos="643"/>
        <w:tab w:val="left" w:pos="567"/>
      </w:tabs>
      <w:ind w:left="851" w:hanging="284"/>
    </w:pPr>
  </w:style>
  <w:style w:type="paragraph" w:styleId="ListBullet3">
    <w:name w:val="List Bullet 3"/>
    <w:basedOn w:val="Normal"/>
    <w:rsid w:val="00255F1E"/>
    <w:pPr>
      <w:numPr>
        <w:numId w:val="1"/>
      </w:numPr>
      <w:tabs>
        <w:tab w:val="clear" w:pos="926"/>
        <w:tab w:val="left" w:pos="851"/>
      </w:tabs>
      <w:ind w:left="1135" w:hanging="284"/>
    </w:pPr>
  </w:style>
  <w:style w:type="paragraph" w:styleId="ListBullet4">
    <w:name w:val="List Bullet 4"/>
    <w:basedOn w:val="Normal"/>
    <w:rsid w:val="00255F1E"/>
    <w:pPr>
      <w:numPr>
        <w:numId w:val="2"/>
      </w:numPr>
      <w:tabs>
        <w:tab w:val="clear" w:pos="1209"/>
      </w:tabs>
      <w:ind w:left="1418" w:hanging="284"/>
    </w:pPr>
  </w:style>
  <w:style w:type="paragraph" w:styleId="ListNumber">
    <w:name w:val="List Number"/>
    <w:basedOn w:val="Normal"/>
    <w:rsid w:val="00255F1E"/>
    <w:pPr>
      <w:numPr>
        <w:numId w:val="5"/>
      </w:numPr>
      <w:tabs>
        <w:tab w:val="clear" w:pos="360"/>
        <w:tab w:val="left" w:pos="284"/>
      </w:tabs>
      <w:ind w:left="284" w:hanging="284"/>
    </w:pPr>
  </w:style>
  <w:style w:type="paragraph" w:styleId="ListNumber2">
    <w:name w:val="List Number 2"/>
    <w:basedOn w:val="Normal"/>
    <w:rsid w:val="00255F1E"/>
    <w:pPr>
      <w:numPr>
        <w:numId w:val="6"/>
      </w:numPr>
      <w:tabs>
        <w:tab w:val="clear" w:pos="643"/>
        <w:tab w:val="left" w:pos="567"/>
      </w:tabs>
      <w:ind w:left="851" w:hanging="284"/>
    </w:pPr>
  </w:style>
  <w:style w:type="paragraph" w:styleId="ListNumber3">
    <w:name w:val="List Number 3"/>
    <w:basedOn w:val="Normal"/>
    <w:rsid w:val="00255F1E"/>
    <w:pPr>
      <w:numPr>
        <w:numId w:val="7"/>
      </w:numPr>
      <w:tabs>
        <w:tab w:val="clear" w:pos="926"/>
        <w:tab w:val="left" w:pos="851"/>
      </w:tabs>
      <w:ind w:left="1135" w:hanging="284"/>
    </w:pPr>
  </w:style>
  <w:style w:type="paragraph" w:styleId="NormalIndent">
    <w:name w:val="Normal Indent"/>
    <w:basedOn w:val="Normal"/>
    <w:rsid w:val="00255F1E"/>
    <w:pPr>
      <w:ind w:left="284"/>
    </w:pPr>
  </w:style>
  <w:style w:type="paragraph" w:customStyle="1" w:styleId="AAFrameAddress">
    <w:name w:val="AA Frame Address"/>
    <w:basedOn w:val="Heading1"/>
    <w:rsid w:val="00255F1E"/>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255F1E"/>
    <w:pPr>
      <w:numPr>
        <w:numId w:val="8"/>
      </w:numPr>
      <w:tabs>
        <w:tab w:val="clear" w:pos="1492"/>
        <w:tab w:val="left" w:pos="1418"/>
      </w:tabs>
      <w:ind w:left="1418" w:hanging="284"/>
    </w:pPr>
  </w:style>
  <w:style w:type="paragraph" w:styleId="ListNumber4">
    <w:name w:val="List Number 4"/>
    <w:basedOn w:val="Normal"/>
    <w:rsid w:val="00255F1E"/>
    <w:pPr>
      <w:numPr>
        <w:numId w:val="9"/>
      </w:numPr>
      <w:tabs>
        <w:tab w:val="clear" w:pos="1209"/>
        <w:tab w:val="left" w:pos="1418"/>
      </w:tabs>
    </w:pPr>
  </w:style>
  <w:style w:type="paragraph" w:styleId="TableofAuthorities">
    <w:name w:val="table of authorities"/>
    <w:basedOn w:val="TOC1"/>
    <w:next w:val="TOC1"/>
    <w:link w:val="TableofAuthoritiesChar"/>
    <w:semiHidden/>
    <w:rsid w:val="00255F1E"/>
    <w:pPr>
      <w:ind w:left="284" w:hanging="284"/>
    </w:pPr>
    <w:rPr>
      <w:sz w:val="20"/>
    </w:rPr>
  </w:style>
  <w:style w:type="paragraph" w:styleId="TOC1">
    <w:name w:val="toc 1"/>
    <w:basedOn w:val="ABLOCKPARA"/>
    <w:next w:val="ABLOCKPARA"/>
    <w:link w:val="TOC1Char"/>
    <w:autoRedefine/>
    <w:uiPriority w:val="39"/>
    <w:rsid w:val="00957B1E"/>
    <w:pPr>
      <w:spacing w:before="120" w:after="120" w:line="360" w:lineRule="auto"/>
      <w:ind w:left="0" w:firstLine="426"/>
    </w:pPr>
    <w:rPr>
      <w:rFonts w:ascii="Times New Roman" w:hAnsi="Times New Roman"/>
      <w:b/>
      <w:bCs/>
      <w:caps/>
      <w:sz w:val="22"/>
      <w:szCs w:val="24"/>
    </w:rPr>
  </w:style>
  <w:style w:type="paragraph" w:customStyle="1" w:styleId="ABLOCKPARA">
    <w:name w:val="A BLOCK PARA"/>
    <w:basedOn w:val="Normal"/>
    <w:link w:val="ABLOCKPARAChar"/>
    <w:rsid w:val="00255F1E"/>
    <w:pPr>
      <w:tabs>
        <w:tab w:val="clear" w:pos="1134"/>
      </w:tabs>
      <w:spacing w:line="240" w:lineRule="auto"/>
    </w:pPr>
    <w:rPr>
      <w:rFonts w:ascii="Book Antiqua" w:hAnsi="Book Antiqua"/>
      <w:sz w:val="20"/>
    </w:rPr>
  </w:style>
  <w:style w:type="character" w:customStyle="1" w:styleId="ABLOCKPARAChar">
    <w:name w:val="A BLOCK PARA Char"/>
    <w:link w:val="ABLOCKPARA"/>
    <w:rsid w:val="00255F1E"/>
    <w:rPr>
      <w:rFonts w:ascii="Book Antiqua" w:eastAsia="Times New Roman" w:hAnsi="Book Antiqua" w:cs="Times New Roman"/>
      <w:szCs w:val="20"/>
    </w:rPr>
  </w:style>
  <w:style w:type="character" w:customStyle="1" w:styleId="TOC1Char">
    <w:name w:val="TOC 1 Char"/>
    <w:link w:val="TOC1"/>
    <w:uiPriority w:val="39"/>
    <w:rsid w:val="00957B1E"/>
    <w:rPr>
      <w:rFonts w:ascii="Times New Roman" w:eastAsia="Times New Roman" w:hAnsi="Times New Roman" w:cs="Times New Roman"/>
      <w:b/>
      <w:bCs/>
      <w:caps/>
      <w:sz w:val="22"/>
      <w:szCs w:val="24"/>
      <w:lang w:val="en-US" w:eastAsia="en-US"/>
    </w:rPr>
  </w:style>
  <w:style w:type="character" w:customStyle="1" w:styleId="TableofAuthoritiesChar">
    <w:name w:val="Table of Authorities Char"/>
    <w:link w:val="TableofAuthorities"/>
    <w:semiHidden/>
    <w:rsid w:val="00255F1E"/>
    <w:rPr>
      <w:rFonts w:ascii="Times New Roman" w:eastAsia="Times New Roman" w:hAnsi="Times New Roman" w:cs="Times New Roman"/>
      <w:b/>
      <w:bCs/>
      <w:caps/>
      <w:szCs w:val="24"/>
    </w:rPr>
  </w:style>
  <w:style w:type="paragraph" w:styleId="Index1">
    <w:name w:val="index 1"/>
    <w:basedOn w:val="TOC1"/>
    <w:next w:val="TableofFigures"/>
    <w:link w:val="Index1Char"/>
    <w:autoRedefine/>
    <w:semiHidden/>
    <w:rsid w:val="00255F1E"/>
    <w:pPr>
      <w:ind w:left="284" w:hanging="284"/>
    </w:pPr>
  </w:style>
  <w:style w:type="paragraph" w:styleId="TableofFigures">
    <w:name w:val="table of figures"/>
    <w:basedOn w:val="TableofAuthorities"/>
    <w:next w:val="TOC1"/>
    <w:link w:val="TableofFiguresChar"/>
    <w:autoRedefine/>
    <w:uiPriority w:val="99"/>
    <w:qFormat/>
    <w:rsid w:val="00A21367"/>
    <w:pPr>
      <w:tabs>
        <w:tab w:val="right" w:leader="dot" w:pos="8990"/>
      </w:tabs>
      <w:spacing w:before="0" w:after="0"/>
      <w:ind w:left="360" w:firstLine="0"/>
      <w:jc w:val="left"/>
    </w:pPr>
    <w:rPr>
      <w:rFonts w:ascii="Calibri" w:hAnsi="Calibri"/>
      <w:b w:val="0"/>
      <w:bCs w:val="0"/>
      <w:sz w:val="22"/>
      <w:szCs w:val="20"/>
    </w:rPr>
  </w:style>
  <w:style w:type="character" w:customStyle="1" w:styleId="TableofFiguresChar">
    <w:name w:val="Table of Figures Char"/>
    <w:link w:val="TableofFigures"/>
    <w:uiPriority w:val="99"/>
    <w:rsid w:val="00A21367"/>
    <w:rPr>
      <w:rFonts w:eastAsia="Times New Roman"/>
      <w:caps/>
      <w:sz w:val="22"/>
    </w:rPr>
  </w:style>
  <w:style w:type="character" w:customStyle="1" w:styleId="Index1Char">
    <w:name w:val="Index 1 Char"/>
    <w:basedOn w:val="TOC1Char"/>
    <w:link w:val="Index1"/>
    <w:semiHidden/>
    <w:rsid w:val="00255F1E"/>
    <w:rPr>
      <w:rFonts w:ascii="Times New Roman" w:eastAsia="Times New Roman" w:hAnsi="Times New Roman" w:cs="Times New Roman"/>
      <w:b/>
      <w:bCs/>
      <w:caps/>
      <w:sz w:val="22"/>
      <w:szCs w:val="24"/>
      <w:lang w:val="en-US" w:eastAsia="en-US"/>
    </w:rPr>
  </w:style>
  <w:style w:type="paragraph" w:styleId="Index2">
    <w:name w:val="index 2"/>
    <w:basedOn w:val="Normal"/>
    <w:next w:val="Normal"/>
    <w:autoRedefine/>
    <w:semiHidden/>
    <w:rsid w:val="00255F1E"/>
    <w:pPr>
      <w:ind w:left="568" w:hanging="284"/>
    </w:pPr>
  </w:style>
  <w:style w:type="paragraph" w:styleId="Index3">
    <w:name w:val="index 3"/>
    <w:basedOn w:val="Normal"/>
    <w:next w:val="Normal"/>
    <w:link w:val="Index3Char"/>
    <w:autoRedefine/>
    <w:semiHidden/>
    <w:rsid w:val="00255F1E"/>
    <w:pPr>
      <w:ind w:left="851" w:hanging="284"/>
    </w:pPr>
    <w:rPr>
      <w:sz w:val="20"/>
    </w:rPr>
  </w:style>
  <w:style w:type="character" w:customStyle="1" w:styleId="Index3Char">
    <w:name w:val="Index 3 Char"/>
    <w:link w:val="Index3"/>
    <w:semiHidden/>
    <w:rsid w:val="00255F1E"/>
    <w:rPr>
      <w:rFonts w:ascii="Arial" w:eastAsia="Times New Roman" w:hAnsi="Arial" w:cs="Times New Roman"/>
      <w:szCs w:val="20"/>
    </w:rPr>
  </w:style>
  <w:style w:type="paragraph" w:styleId="Index4">
    <w:name w:val="index 4"/>
    <w:basedOn w:val="Normal"/>
    <w:next w:val="Normal"/>
    <w:semiHidden/>
    <w:rsid w:val="00255F1E"/>
    <w:pPr>
      <w:ind w:left="1135" w:hanging="284"/>
    </w:pPr>
  </w:style>
  <w:style w:type="paragraph" w:styleId="Index6">
    <w:name w:val="index 6"/>
    <w:basedOn w:val="Normal"/>
    <w:next w:val="Normal"/>
    <w:semiHidden/>
    <w:rsid w:val="00255F1E"/>
    <w:pPr>
      <w:ind w:left="1702" w:hanging="284"/>
    </w:pPr>
  </w:style>
  <w:style w:type="paragraph" w:styleId="Index5">
    <w:name w:val="index 5"/>
    <w:basedOn w:val="Normal"/>
    <w:next w:val="Normal"/>
    <w:semiHidden/>
    <w:rsid w:val="00255F1E"/>
    <w:pPr>
      <w:ind w:left="1418" w:hanging="284"/>
    </w:pPr>
  </w:style>
  <w:style w:type="paragraph" w:styleId="Index7">
    <w:name w:val="index 7"/>
    <w:basedOn w:val="Normal"/>
    <w:next w:val="Normal"/>
    <w:semiHidden/>
    <w:rsid w:val="00255F1E"/>
    <w:pPr>
      <w:ind w:left="1985" w:hanging="284"/>
    </w:pPr>
  </w:style>
  <w:style w:type="paragraph" w:styleId="Index8">
    <w:name w:val="index 8"/>
    <w:basedOn w:val="Normal"/>
    <w:next w:val="Normal"/>
    <w:semiHidden/>
    <w:rsid w:val="00255F1E"/>
    <w:pPr>
      <w:ind w:left="2269" w:hanging="284"/>
    </w:pPr>
  </w:style>
  <w:style w:type="paragraph" w:styleId="Index9">
    <w:name w:val="index 9"/>
    <w:basedOn w:val="Normal"/>
    <w:next w:val="Normal"/>
    <w:semiHidden/>
    <w:rsid w:val="00255F1E"/>
    <w:pPr>
      <w:ind w:left="2552" w:hanging="284"/>
    </w:pPr>
  </w:style>
  <w:style w:type="paragraph" w:styleId="TOC2">
    <w:name w:val="toc 2"/>
    <w:basedOn w:val="Normal"/>
    <w:next w:val="Normal"/>
    <w:uiPriority w:val="39"/>
    <w:rsid w:val="00255F1E"/>
    <w:pPr>
      <w:tabs>
        <w:tab w:val="clear" w:pos="1134"/>
      </w:tabs>
      <w:ind w:left="220"/>
    </w:pPr>
    <w:rPr>
      <w:rFonts w:ascii="Times New Roman" w:hAnsi="Times New Roman"/>
      <w:smallCaps/>
      <w:szCs w:val="24"/>
    </w:rPr>
  </w:style>
  <w:style w:type="paragraph" w:styleId="TOC3">
    <w:name w:val="toc 3"/>
    <w:basedOn w:val="Normal"/>
    <w:next w:val="Normal"/>
    <w:uiPriority w:val="39"/>
    <w:rsid w:val="00255F1E"/>
    <w:pPr>
      <w:tabs>
        <w:tab w:val="clear" w:pos="1134"/>
      </w:tabs>
      <w:ind w:left="440"/>
    </w:pPr>
    <w:rPr>
      <w:rFonts w:ascii="Times New Roman" w:hAnsi="Times New Roman"/>
      <w:i/>
      <w:iCs/>
      <w:szCs w:val="24"/>
    </w:rPr>
  </w:style>
  <w:style w:type="paragraph" w:styleId="TOC4">
    <w:name w:val="toc 4"/>
    <w:basedOn w:val="Normal"/>
    <w:next w:val="Normal"/>
    <w:uiPriority w:val="39"/>
    <w:rsid w:val="00255F1E"/>
    <w:pPr>
      <w:tabs>
        <w:tab w:val="clear" w:pos="1134"/>
      </w:tabs>
      <w:ind w:left="660"/>
    </w:pPr>
    <w:rPr>
      <w:rFonts w:ascii="Times New Roman" w:hAnsi="Times New Roman"/>
      <w:szCs w:val="21"/>
    </w:rPr>
  </w:style>
  <w:style w:type="paragraph" w:styleId="TOC5">
    <w:name w:val="toc 5"/>
    <w:basedOn w:val="Normal"/>
    <w:next w:val="Normal"/>
    <w:semiHidden/>
    <w:rsid w:val="008E69FE"/>
    <w:pPr>
      <w:tabs>
        <w:tab w:val="clear" w:pos="1134"/>
      </w:tabs>
      <w:ind w:left="880"/>
    </w:pPr>
    <w:rPr>
      <w:rFonts w:ascii="Arial Narrow" w:hAnsi="Arial Narrow"/>
      <w:szCs w:val="21"/>
    </w:rPr>
  </w:style>
  <w:style w:type="paragraph" w:styleId="TOC6">
    <w:name w:val="toc 6"/>
    <w:basedOn w:val="Normal"/>
    <w:next w:val="Normal"/>
    <w:semiHidden/>
    <w:rsid w:val="00255F1E"/>
    <w:pPr>
      <w:tabs>
        <w:tab w:val="clear" w:pos="1134"/>
      </w:tabs>
      <w:ind w:left="1100"/>
    </w:pPr>
    <w:rPr>
      <w:rFonts w:ascii="Times New Roman" w:hAnsi="Times New Roman"/>
      <w:szCs w:val="21"/>
    </w:rPr>
  </w:style>
  <w:style w:type="paragraph" w:styleId="TOC7">
    <w:name w:val="toc 7"/>
    <w:basedOn w:val="Normal"/>
    <w:next w:val="Normal"/>
    <w:semiHidden/>
    <w:rsid w:val="00255F1E"/>
    <w:pPr>
      <w:tabs>
        <w:tab w:val="clear" w:pos="1134"/>
      </w:tabs>
      <w:ind w:left="1320"/>
    </w:pPr>
    <w:rPr>
      <w:rFonts w:ascii="Times New Roman" w:hAnsi="Times New Roman"/>
      <w:szCs w:val="21"/>
    </w:rPr>
  </w:style>
  <w:style w:type="paragraph" w:styleId="TOC8">
    <w:name w:val="toc 8"/>
    <w:basedOn w:val="Normal"/>
    <w:next w:val="Normal"/>
    <w:semiHidden/>
    <w:rsid w:val="00255F1E"/>
    <w:pPr>
      <w:tabs>
        <w:tab w:val="clear" w:pos="1134"/>
      </w:tabs>
      <w:ind w:left="1540"/>
    </w:pPr>
    <w:rPr>
      <w:rFonts w:ascii="Times New Roman" w:hAnsi="Times New Roman"/>
      <w:szCs w:val="21"/>
    </w:rPr>
  </w:style>
  <w:style w:type="paragraph" w:styleId="TOC9">
    <w:name w:val="toc 9"/>
    <w:basedOn w:val="Normal"/>
    <w:next w:val="Normal"/>
    <w:semiHidden/>
    <w:rsid w:val="00255F1E"/>
    <w:pPr>
      <w:tabs>
        <w:tab w:val="clear" w:pos="1134"/>
      </w:tabs>
      <w:ind w:left="1760"/>
    </w:pPr>
    <w:rPr>
      <w:rFonts w:ascii="Times New Roman" w:hAnsi="Times New Roman"/>
      <w:szCs w:val="21"/>
    </w:rPr>
  </w:style>
  <w:style w:type="paragraph" w:styleId="ListBullet5">
    <w:name w:val="List Bullet 5"/>
    <w:basedOn w:val="Normal"/>
    <w:rsid w:val="00255F1E"/>
    <w:pPr>
      <w:tabs>
        <w:tab w:val="left" w:pos="1418"/>
      </w:tabs>
      <w:ind w:left="1702" w:hanging="284"/>
    </w:pPr>
  </w:style>
  <w:style w:type="paragraph" w:styleId="BodyText">
    <w:name w:val="Body Text"/>
    <w:basedOn w:val="Normal"/>
    <w:link w:val="BodyTextChar"/>
    <w:rsid w:val="00255F1E"/>
    <w:pPr>
      <w:spacing w:after="120"/>
    </w:pPr>
    <w:rPr>
      <w:sz w:val="20"/>
    </w:rPr>
  </w:style>
  <w:style w:type="character" w:customStyle="1" w:styleId="BodyTextChar">
    <w:name w:val="Body Text Char"/>
    <w:link w:val="BodyText"/>
    <w:rsid w:val="00255F1E"/>
    <w:rPr>
      <w:rFonts w:ascii="Arial" w:eastAsia="Times New Roman" w:hAnsi="Arial" w:cs="Times New Roman"/>
      <w:szCs w:val="20"/>
    </w:rPr>
  </w:style>
  <w:style w:type="paragraph" w:styleId="BodyTextFirstIndent">
    <w:name w:val="Body Text First Indent"/>
    <w:basedOn w:val="BodyText"/>
    <w:link w:val="BodyTextFirstIndentChar"/>
    <w:rsid w:val="00255F1E"/>
    <w:pPr>
      <w:ind w:firstLine="284"/>
    </w:pPr>
  </w:style>
  <w:style w:type="character" w:customStyle="1" w:styleId="BodyTextFirstIndentChar">
    <w:name w:val="Body Text First Indent Char"/>
    <w:basedOn w:val="BodyTextChar"/>
    <w:link w:val="BodyTextFirstIndent"/>
    <w:rsid w:val="00255F1E"/>
    <w:rPr>
      <w:rFonts w:ascii="Arial" w:eastAsia="Times New Roman" w:hAnsi="Arial" w:cs="Times New Roman"/>
      <w:szCs w:val="20"/>
    </w:rPr>
  </w:style>
  <w:style w:type="paragraph" w:styleId="BodyTextIndent">
    <w:name w:val="Body Text Indent"/>
    <w:basedOn w:val="Normal"/>
    <w:link w:val="BodyTextIndentChar"/>
    <w:rsid w:val="00255F1E"/>
    <w:pPr>
      <w:spacing w:after="120"/>
      <w:ind w:left="283"/>
    </w:pPr>
    <w:rPr>
      <w:sz w:val="20"/>
    </w:rPr>
  </w:style>
  <w:style w:type="character" w:customStyle="1" w:styleId="BodyTextIndentChar">
    <w:name w:val="Body Text Indent Char"/>
    <w:link w:val="BodyTextIndent"/>
    <w:rsid w:val="00255F1E"/>
    <w:rPr>
      <w:rFonts w:ascii="Arial" w:eastAsia="Times New Roman" w:hAnsi="Arial" w:cs="Times New Roman"/>
      <w:szCs w:val="20"/>
    </w:rPr>
  </w:style>
  <w:style w:type="paragraph" w:styleId="BodyTextFirstIndent2">
    <w:name w:val="Body Text First Indent 2"/>
    <w:basedOn w:val="BodyTextIndent"/>
    <w:link w:val="BodyTextFirstIndent2Char"/>
    <w:rsid w:val="00255F1E"/>
    <w:pPr>
      <w:ind w:left="284" w:firstLine="284"/>
    </w:pPr>
  </w:style>
  <w:style w:type="character" w:customStyle="1" w:styleId="BodyTextFirstIndent2Char">
    <w:name w:val="Body Text First Indent 2 Char"/>
    <w:basedOn w:val="BodyTextIndentChar"/>
    <w:link w:val="BodyTextFirstIndent2"/>
    <w:rsid w:val="00255F1E"/>
    <w:rPr>
      <w:rFonts w:ascii="Arial" w:eastAsia="Times New Roman" w:hAnsi="Arial" w:cs="Times New Roman"/>
      <w:szCs w:val="20"/>
    </w:rPr>
  </w:style>
  <w:style w:type="character" w:styleId="Strong">
    <w:name w:val="Strong"/>
    <w:uiPriority w:val="22"/>
    <w:qFormat/>
    <w:rsid w:val="00255F1E"/>
    <w:rPr>
      <w:b/>
    </w:rPr>
  </w:style>
  <w:style w:type="paragraph" w:customStyle="1" w:styleId="AAFrameLogo">
    <w:name w:val="AA Frame Logo"/>
    <w:basedOn w:val="Normal"/>
    <w:rsid w:val="00255F1E"/>
    <w:pPr>
      <w:framePr w:w="4253" w:h="1418" w:hRule="exact" w:hSpace="142" w:vSpace="142" w:wrap="around" w:vAnchor="page" w:hAnchor="page" w:x="7457" w:y="568"/>
    </w:pPr>
  </w:style>
  <w:style w:type="paragraph" w:customStyle="1" w:styleId="AA1stlevelbullet">
    <w:name w:val="AA 1st level bullet"/>
    <w:basedOn w:val="Normal"/>
    <w:rsid w:val="00255F1E"/>
    <w:pPr>
      <w:tabs>
        <w:tab w:val="clear" w:pos="1134"/>
      </w:tabs>
      <w:ind w:left="284" w:hanging="284"/>
    </w:pPr>
  </w:style>
  <w:style w:type="paragraph" w:customStyle="1" w:styleId="AA2ndlevelbullet">
    <w:name w:val="AA 2nd level bullet"/>
    <w:basedOn w:val="AA1stlevelbullet"/>
    <w:rsid w:val="00255F1E"/>
    <w:pPr>
      <w:ind w:left="568"/>
    </w:pPr>
  </w:style>
  <w:style w:type="paragraph" w:customStyle="1" w:styleId="AANumbering">
    <w:name w:val="AA Numbering"/>
    <w:basedOn w:val="Normal"/>
    <w:rsid w:val="00255F1E"/>
    <w:pPr>
      <w:tabs>
        <w:tab w:val="num" w:pos="283"/>
      </w:tabs>
      <w:ind w:left="0" w:firstLine="0"/>
    </w:pPr>
  </w:style>
  <w:style w:type="paragraph" w:styleId="EnvelopeReturn">
    <w:name w:val="envelope return"/>
    <w:basedOn w:val="Normal"/>
    <w:rsid w:val="00255F1E"/>
    <w:rPr>
      <w:sz w:val="20"/>
    </w:rPr>
  </w:style>
  <w:style w:type="paragraph" w:customStyle="1" w:styleId="ParaFlush">
    <w:name w:val="Para Flush"/>
    <w:basedOn w:val="Normal"/>
    <w:rsid w:val="00255F1E"/>
    <w:pPr>
      <w:widowControl w:val="0"/>
      <w:tabs>
        <w:tab w:val="clear" w:pos="1134"/>
      </w:tabs>
      <w:spacing w:after="240" w:line="240" w:lineRule="auto"/>
    </w:pPr>
    <w:rPr>
      <w:rFonts w:ascii="Book Antiqua" w:hAnsi="Book Antiqua"/>
    </w:rPr>
  </w:style>
  <w:style w:type="paragraph" w:customStyle="1" w:styleId="AIOCNORMAL">
    <w:name w:val="AIOC NORMAL"/>
    <w:basedOn w:val="ABLOCKPARA"/>
    <w:rsid w:val="00255F1E"/>
    <w:pPr>
      <w:tabs>
        <w:tab w:val="left" w:pos="1440"/>
      </w:tabs>
    </w:pPr>
  </w:style>
  <w:style w:type="paragraph" w:customStyle="1" w:styleId="BodyTextFlush">
    <w:name w:val="Body Text Flush"/>
    <w:basedOn w:val="BodyText"/>
    <w:next w:val="BodyText"/>
    <w:rsid w:val="00255F1E"/>
    <w:pPr>
      <w:tabs>
        <w:tab w:val="clear" w:pos="1134"/>
      </w:tabs>
      <w:spacing w:after="140" w:line="360" w:lineRule="auto"/>
    </w:pPr>
    <w:rPr>
      <w:sz w:val="24"/>
      <w:lang w:val="en-GB"/>
    </w:rPr>
  </w:style>
  <w:style w:type="paragraph" w:customStyle="1" w:styleId="BulletBox">
    <w:name w:val="Bullet Box"/>
    <w:basedOn w:val="Normal"/>
    <w:rsid w:val="00255F1E"/>
    <w:pPr>
      <w:tabs>
        <w:tab w:val="clear" w:pos="1134"/>
        <w:tab w:val="left" w:pos="720"/>
        <w:tab w:val="num" w:pos="1440"/>
        <w:tab w:val="left" w:pos="2304"/>
      </w:tabs>
      <w:spacing w:after="288" w:line="240" w:lineRule="auto"/>
      <w:ind w:left="1440" w:hanging="720"/>
    </w:pPr>
    <w:rPr>
      <w:sz w:val="24"/>
      <w:lang w:val="en-GB"/>
    </w:rPr>
  </w:style>
  <w:style w:type="paragraph" w:customStyle="1" w:styleId="Level1">
    <w:name w:val="Level 1"/>
    <w:basedOn w:val="Normal"/>
    <w:rsid w:val="00255F1E"/>
    <w:pPr>
      <w:tabs>
        <w:tab w:val="clear" w:pos="1134"/>
        <w:tab w:val="left" w:pos="1440"/>
        <w:tab w:val="left" w:pos="2304"/>
      </w:tabs>
      <w:spacing w:after="288" w:line="240" w:lineRule="auto"/>
    </w:pPr>
    <w:rPr>
      <w:sz w:val="24"/>
      <w:lang w:val="en-GB"/>
    </w:rPr>
  </w:style>
  <w:style w:type="paragraph" w:customStyle="1" w:styleId="ARRSectionSubHeading1">
    <w:name w:val="ARR Section Sub Heading 1"/>
    <w:basedOn w:val="Normal"/>
    <w:rsid w:val="00255F1E"/>
    <w:pPr>
      <w:tabs>
        <w:tab w:val="clear" w:pos="1134"/>
      </w:tabs>
      <w:spacing w:line="360" w:lineRule="auto"/>
    </w:pPr>
    <w:rPr>
      <w:b/>
      <w:sz w:val="24"/>
      <w:u w:val="single"/>
    </w:rPr>
  </w:style>
  <w:style w:type="paragraph" w:styleId="BodyTextIndent2">
    <w:name w:val="Body Text Indent 2"/>
    <w:basedOn w:val="Normal"/>
    <w:link w:val="BodyTextIndent2Char"/>
    <w:rsid w:val="00255F1E"/>
    <w:pPr>
      <w:spacing w:line="360" w:lineRule="auto"/>
      <w:ind w:left="720" w:hanging="720"/>
    </w:pPr>
    <w:rPr>
      <w:sz w:val="20"/>
    </w:rPr>
  </w:style>
  <w:style w:type="character" w:customStyle="1" w:styleId="BodyTextIndent2Char">
    <w:name w:val="Body Text Indent 2 Char"/>
    <w:link w:val="BodyTextIndent2"/>
    <w:rsid w:val="00255F1E"/>
    <w:rPr>
      <w:rFonts w:ascii="Arial" w:eastAsia="Times New Roman" w:hAnsi="Arial" w:cs="Times New Roman"/>
      <w:szCs w:val="20"/>
    </w:rPr>
  </w:style>
  <w:style w:type="paragraph" w:styleId="List">
    <w:name w:val="List"/>
    <w:basedOn w:val="Normal"/>
    <w:rsid w:val="00255F1E"/>
    <w:pPr>
      <w:tabs>
        <w:tab w:val="clear" w:pos="1134"/>
        <w:tab w:val="num" w:pos="708"/>
      </w:tabs>
      <w:spacing w:line="360" w:lineRule="auto"/>
      <w:ind w:left="708" w:hanging="360"/>
    </w:pPr>
  </w:style>
  <w:style w:type="paragraph" w:styleId="BodyText3">
    <w:name w:val="Body Text 3"/>
    <w:basedOn w:val="Normal"/>
    <w:link w:val="BodyText3Char"/>
    <w:rsid w:val="00255F1E"/>
    <w:pPr>
      <w:spacing w:line="360" w:lineRule="auto"/>
    </w:pPr>
    <w:rPr>
      <w:sz w:val="20"/>
    </w:rPr>
  </w:style>
  <w:style w:type="character" w:customStyle="1" w:styleId="BodyText3Char">
    <w:name w:val="Body Text 3 Char"/>
    <w:link w:val="BodyText3"/>
    <w:rsid w:val="00255F1E"/>
    <w:rPr>
      <w:rFonts w:ascii="Arial" w:eastAsia="Times New Roman" w:hAnsi="Arial" w:cs="Times New Roman"/>
      <w:szCs w:val="20"/>
    </w:rPr>
  </w:style>
  <w:style w:type="paragraph" w:styleId="BodyTextIndent3">
    <w:name w:val="Body Text Indent 3"/>
    <w:basedOn w:val="Normal"/>
    <w:link w:val="BodyTextIndent3Char"/>
    <w:rsid w:val="00255F1E"/>
    <w:pPr>
      <w:spacing w:line="360" w:lineRule="auto"/>
      <w:ind w:left="810" w:hanging="810"/>
    </w:pPr>
    <w:rPr>
      <w:sz w:val="20"/>
    </w:rPr>
  </w:style>
  <w:style w:type="character" w:customStyle="1" w:styleId="BodyTextIndent3Char">
    <w:name w:val="Body Text Indent 3 Char"/>
    <w:link w:val="BodyTextIndent3"/>
    <w:rsid w:val="00255F1E"/>
    <w:rPr>
      <w:rFonts w:ascii="Arial" w:eastAsia="Times New Roman" w:hAnsi="Arial" w:cs="Times New Roman"/>
      <w:szCs w:val="20"/>
    </w:rPr>
  </w:style>
  <w:style w:type="paragraph" w:styleId="CommentText">
    <w:name w:val="annotation text"/>
    <w:basedOn w:val="Normal"/>
    <w:link w:val="CommentTextChar"/>
    <w:semiHidden/>
    <w:rsid w:val="00255F1E"/>
    <w:pPr>
      <w:spacing w:line="360" w:lineRule="auto"/>
    </w:pPr>
    <w:rPr>
      <w:sz w:val="20"/>
    </w:rPr>
  </w:style>
  <w:style w:type="character" w:customStyle="1" w:styleId="CommentTextChar">
    <w:name w:val="Comment Text Char"/>
    <w:link w:val="CommentText"/>
    <w:semiHidden/>
    <w:rsid w:val="00255F1E"/>
    <w:rPr>
      <w:rFonts w:ascii="Arial" w:eastAsia="Times New Roman" w:hAnsi="Arial" w:cs="Times New Roman"/>
      <w:sz w:val="20"/>
      <w:szCs w:val="20"/>
    </w:rPr>
  </w:style>
  <w:style w:type="paragraph" w:styleId="FootnoteText">
    <w:name w:val="footnote text"/>
    <w:basedOn w:val="Normal"/>
    <w:link w:val="FootnoteTextChar"/>
    <w:semiHidden/>
    <w:rsid w:val="00255F1E"/>
    <w:rPr>
      <w:sz w:val="20"/>
    </w:rPr>
  </w:style>
  <w:style w:type="character" w:customStyle="1" w:styleId="FootnoteTextChar">
    <w:name w:val="Footnote Text Char"/>
    <w:link w:val="FootnoteText"/>
    <w:semiHidden/>
    <w:rsid w:val="00255F1E"/>
    <w:rPr>
      <w:rFonts w:ascii="Arial" w:eastAsia="Times New Roman" w:hAnsi="Arial" w:cs="Times New Roman"/>
      <w:sz w:val="20"/>
      <w:szCs w:val="20"/>
    </w:rPr>
  </w:style>
  <w:style w:type="paragraph" w:styleId="DocumentMap">
    <w:name w:val="Document Map"/>
    <w:basedOn w:val="Normal"/>
    <w:link w:val="DocumentMapChar"/>
    <w:semiHidden/>
    <w:rsid w:val="00255F1E"/>
    <w:pPr>
      <w:shd w:val="clear" w:color="auto" w:fill="000080"/>
    </w:pPr>
    <w:rPr>
      <w:rFonts w:ascii="Tahoma" w:hAnsi="Tahoma"/>
      <w:sz w:val="20"/>
    </w:rPr>
  </w:style>
  <w:style w:type="character" w:customStyle="1" w:styleId="DocumentMapChar">
    <w:name w:val="Document Map Char"/>
    <w:link w:val="DocumentMap"/>
    <w:semiHidden/>
    <w:rsid w:val="00255F1E"/>
    <w:rPr>
      <w:rFonts w:ascii="Tahoma" w:eastAsia="Times New Roman" w:hAnsi="Tahoma" w:cs="Times New Roman"/>
      <w:szCs w:val="20"/>
      <w:shd w:val="clear" w:color="auto" w:fill="000080"/>
    </w:rPr>
  </w:style>
  <w:style w:type="paragraph" w:styleId="BlockText">
    <w:name w:val="Block Text"/>
    <w:basedOn w:val="Normal"/>
    <w:rsid w:val="00255F1E"/>
    <w:pPr>
      <w:tabs>
        <w:tab w:val="clear" w:pos="1134"/>
      </w:tabs>
      <w:spacing w:line="240" w:lineRule="auto"/>
      <w:ind w:left="720" w:right="-187"/>
    </w:pPr>
    <w:rPr>
      <w:rFonts w:ascii="Times New Roman" w:hAnsi="Times New Roman"/>
      <w:sz w:val="28"/>
      <w:szCs w:val="24"/>
    </w:rPr>
  </w:style>
  <w:style w:type="character" w:styleId="PageNumber">
    <w:name w:val="page number"/>
    <w:basedOn w:val="DefaultParagraphFont"/>
    <w:rsid w:val="00255F1E"/>
  </w:style>
  <w:style w:type="paragraph" w:styleId="BodyText2">
    <w:name w:val="Body Text 2"/>
    <w:basedOn w:val="Normal"/>
    <w:link w:val="BodyText2Char"/>
    <w:rsid w:val="00255F1E"/>
    <w:pPr>
      <w:spacing w:line="360" w:lineRule="auto"/>
      <w:jc w:val="center"/>
    </w:pPr>
    <w:rPr>
      <w:rFonts w:ascii="Times New Roman" w:hAnsi="Times New Roman"/>
      <w:b/>
      <w:sz w:val="20"/>
    </w:rPr>
  </w:style>
  <w:style w:type="character" w:customStyle="1" w:styleId="BodyText2Char">
    <w:name w:val="Body Text 2 Char"/>
    <w:link w:val="BodyText2"/>
    <w:rsid w:val="00255F1E"/>
    <w:rPr>
      <w:rFonts w:ascii="Times New Roman" w:eastAsia="Times New Roman" w:hAnsi="Times New Roman" w:cs="Times New Roman"/>
      <w:b/>
      <w:szCs w:val="20"/>
    </w:rPr>
  </w:style>
  <w:style w:type="paragraph" w:customStyle="1" w:styleId="Level2">
    <w:name w:val="Level 2"/>
    <w:basedOn w:val="Normal"/>
    <w:rsid w:val="00255F1E"/>
    <w:pPr>
      <w:tabs>
        <w:tab w:val="clear" w:pos="1134"/>
        <w:tab w:val="left" w:pos="2304"/>
      </w:tabs>
      <w:spacing w:after="288" w:line="240" w:lineRule="auto"/>
    </w:pPr>
    <w:rPr>
      <w:rFonts w:ascii="Times New Roman" w:hAnsi="Times New Roman"/>
      <w:sz w:val="24"/>
      <w:szCs w:val="24"/>
      <w:lang w:val="en-GB"/>
    </w:rPr>
  </w:style>
  <w:style w:type="paragraph" w:customStyle="1" w:styleId="Level11">
    <w:name w:val="Level 1.1"/>
    <w:basedOn w:val="Normal"/>
    <w:rsid w:val="00255F1E"/>
    <w:pPr>
      <w:keepLines/>
      <w:tabs>
        <w:tab w:val="clear" w:pos="1134"/>
        <w:tab w:val="left" w:pos="1440"/>
        <w:tab w:val="left" w:pos="2304"/>
      </w:tabs>
      <w:spacing w:after="288" w:line="240" w:lineRule="auto"/>
    </w:pPr>
    <w:rPr>
      <w:rFonts w:ascii="Times New Roman" w:hAnsi="Times New Roman"/>
      <w:kern w:val="28"/>
      <w:sz w:val="24"/>
      <w:lang w:val="en-GB"/>
    </w:rPr>
  </w:style>
  <w:style w:type="paragraph" w:customStyle="1" w:styleId="xl32">
    <w:name w:val="xl32"/>
    <w:basedOn w:val="Normal"/>
    <w:rsid w:val="00255F1E"/>
    <w:pPr>
      <w:pBdr>
        <w:left w:val="single" w:sz="4" w:space="0" w:color="auto"/>
        <w:bottom w:val="single" w:sz="4" w:space="0" w:color="auto"/>
      </w:pBdr>
      <w:tabs>
        <w:tab w:val="clear" w:pos="1134"/>
      </w:tabs>
      <w:spacing w:before="100" w:beforeAutospacing="1" w:after="100" w:afterAutospacing="1" w:line="240" w:lineRule="auto"/>
      <w:jc w:val="center"/>
    </w:pPr>
    <w:rPr>
      <w:rFonts w:ascii="Times New Roman" w:hAnsi="Times New Roman"/>
      <w:b/>
      <w:bCs/>
      <w:sz w:val="24"/>
      <w:szCs w:val="24"/>
    </w:rPr>
  </w:style>
  <w:style w:type="paragraph" w:customStyle="1" w:styleId="xl51">
    <w:name w:val="xl51"/>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b/>
      <w:bCs/>
      <w:sz w:val="24"/>
      <w:szCs w:val="24"/>
    </w:rPr>
  </w:style>
  <w:style w:type="paragraph" w:customStyle="1" w:styleId="xl52">
    <w:name w:val="xl52"/>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b/>
      <w:bCs/>
      <w:sz w:val="18"/>
      <w:szCs w:val="18"/>
    </w:rPr>
  </w:style>
  <w:style w:type="paragraph" w:customStyle="1" w:styleId="xl53">
    <w:name w:val="xl53"/>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sz w:val="18"/>
      <w:szCs w:val="18"/>
    </w:rPr>
  </w:style>
  <w:style w:type="paragraph" w:customStyle="1" w:styleId="xl54">
    <w:name w:val="xl54"/>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sz w:val="18"/>
      <w:szCs w:val="18"/>
    </w:rPr>
  </w:style>
  <w:style w:type="paragraph" w:customStyle="1" w:styleId="xl55">
    <w:name w:val="xl55"/>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sz w:val="18"/>
      <w:szCs w:val="18"/>
    </w:rPr>
  </w:style>
  <w:style w:type="paragraph" w:customStyle="1" w:styleId="xl56">
    <w:name w:val="xl56"/>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jc w:val="right"/>
    </w:pPr>
    <w:rPr>
      <w:rFonts w:eastAsia="Arial Unicode MS" w:cs="Arial"/>
      <w:sz w:val="18"/>
      <w:szCs w:val="18"/>
    </w:rPr>
  </w:style>
  <w:style w:type="paragraph" w:customStyle="1" w:styleId="xl57">
    <w:name w:val="xl57"/>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sz w:val="18"/>
      <w:szCs w:val="18"/>
    </w:rPr>
  </w:style>
  <w:style w:type="paragraph" w:customStyle="1" w:styleId="xl58">
    <w:name w:val="xl58"/>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sz w:val="18"/>
      <w:szCs w:val="18"/>
    </w:rPr>
  </w:style>
  <w:style w:type="paragraph" w:customStyle="1" w:styleId="xl59">
    <w:name w:val="xl59"/>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sz w:val="18"/>
      <w:szCs w:val="18"/>
    </w:rPr>
  </w:style>
  <w:style w:type="paragraph" w:customStyle="1" w:styleId="xl60">
    <w:name w:val="xl60"/>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1">
    <w:name w:val="xl61"/>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sz w:val="18"/>
      <w:szCs w:val="18"/>
    </w:rPr>
  </w:style>
  <w:style w:type="paragraph" w:customStyle="1" w:styleId="xl62">
    <w:name w:val="xl62"/>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b/>
      <w:bCs/>
      <w:sz w:val="18"/>
      <w:szCs w:val="18"/>
    </w:rPr>
  </w:style>
  <w:style w:type="paragraph" w:customStyle="1" w:styleId="xl63">
    <w:name w:val="xl63"/>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b/>
      <w:bCs/>
      <w:sz w:val="18"/>
      <w:szCs w:val="18"/>
    </w:rPr>
  </w:style>
  <w:style w:type="paragraph" w:customStyle="1" w:styleId="xl64">
    <w:name w:val="xl64"/>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eastAsia="Arial Unicode MS" w:cs="Arial"/>
      <w:b/>
      <w:bCs/>
      <w:sz w:val="18"/>
      <w:szCs w:val="18"/>
    </w:rPr>
  </w:style>
  <w:style w:type="paragraph" w:customStyle="1" w:styleId="font5">
    <w:name w:val="font5"/>
    <w:basedOn w:val="Normal"/>
    <w:rsid w:val="00255F1E"/>
    <w:pPr>
      <w:tabs>
        <w:tab w:val="clear" w:pos="1134"/>
      </w:tabs>
      <w:spacing w:before="100" w:beforeAutospacing="1" w:after="100" w:afterAutospacing="1" w:line="240" w:lineRule="auto"/>
    </w:pPr>
    <w:rPr>
      <w:rFonts w:cs="Arial"/>
      <w:b/>
      <w:bCs/>
      <w:sz w:val="20"/>
    </w:rPr>
  </w:style>
  <w:style w:type="paragraph" w:customStyle="1" w:styleId="xl49">
    <w:name w:val="xl49"/>
    <w:basedOn w:val="Normal"/>
    <w:rsid w:val="00255F1E"/>
    <w:pPr>
      <w:tabs>
        <w:tab w:val="clear" w:pos="1134"/>
      </w:tabs>
      <w:spacing w:before="100" w:beforeAutospacing="1" w:after="100" w:afterAutospacing="1" w:line="240" w:lineRule="auto"/>
      <w:textAlignment w:val="center"/>
    </w:pPr>
    <w:rPr>
      <w:rFonts w:ascii="Times New Roman" w:hAnsi="Times New Roman"/>
      <w:sz w:val="24"/>
      <w:szCs w:val="24"/>
    </w:rPr>
  </w:style>
  <w:style w:type="paragraph" w:customStyle="1" w:styleId="xl50">
    <w:name w:val="xl50"/>
    <w:basedOn w:val="Normal"/>
    <w:rsid w:val="00255F1E"/>
    <w:pPr>
      <w:tabs>
        <w:tab w:val="clear" w:pos="1134"/>
      </w:tabs>
      <w:spacing w:before="100" w:beforeAutospacing="1" w:after="100" w:afterAutospacing="1" w:line="240" w:lineRule="auto"/>
      <w:jc w:val="center"/>
      <w:textAlignment w:val="center"/>
    </w:pPr>
    <w:rPr>
      <w:rFonts w:cs="Arial"/>
      <w:b/>
      <w:bCs/>
      <w:sz w:val="24"/>
      <w:szCs w:val="24"/>
    </w:rPr>
  </w:style>
  <w:style w:type="paragraph" w:customStyle="1" w:styleId="xl65">
    <w:name w:val="xl65"/>
    <w:basedOn w:val="Normal"/>
    <w:rsid w:val="00255F1E"/>
    <w:pPr>
      <w:pBdr>
        <w:left w:val="single" w:sz="4" w:space="0" w:color="auto"/>
        <w:right w:val="single" w:sz="4" w:space="0" w:color="auto"/>
      </w:pBdr>
      <w:tabs>
        <w:tab w:val="clear" w:pos="1134"/>
      </w:tabs>
      <w:spacing w:before="100" w:beforeAutospacing="1" w:after="100" w:afterAutospacing="1" w:line="240" w:lineRule="auto"/>
    </w:pPr>
    <w:rPr>
      <w:rFonts w:ascii="Times New Roman" w:hAnsi="Times New Roman"/>
      <w:sz w:val="24"/>
      <w:szCs w:val="24"/>
    </w:rPr>
  </w:style>
  <w:style w:type="paragraph" w:customStyle="1" w:styleId="xl66">
    <w:name w:val="xl66"/>
    <w:basedOn w:val="Normal"/>
    <w:rsid w:val="00255F1E"/>
    <w:pPr>
      <w:tabs>
        <w:tab w:val="clear" w:pos="1134"/>
      </w:tabs>
      <w:spacing w:before="100" w:beforeAutospacing="1" w:after="100" w:afterAutospacing="1" w:line="240" w:lineRule="auto"/>
      <w:ind w:firstLineChars="100" w:firstLine="100"/>
    </w:pPr>
    <w:rPr>
      <w:rFonts w:cs="Arial"/>
      <w:sz w:val="24"/>
      <w:szCs w:val="24"/>
    </w:rPr>
  </w:style>
  <w:style w:type="paragraph" w:customStyle="1" w:styleId="xl67">
    <w:name w:val="xl67"/>
    <w:basedOn w:val="Normal"/>
    <w:rsid w:val="00255F1E"/>
    <w:pPr>
      <w:pBdr>
        <w:left w:val="single" w:sz="4" w:space="0" w:color="auto"/>
        <w:right w:val="single" w:sz="4" w:space="0" w:color="auto"/>
      </w:pBdr>
      <w:tabs>
        <w:tab w:val="clear" w:pos="1134"/>
      </w:tabs>
      <w:spacing w:before="100" w:beforeAutospacing="1" w:after="100" w:afterAutospacing="1" w:line="240" w:lineRule="auto"/>
      <w:jc w:val="right"/>
    </w:pPr>
    <w:rPr>
      <w:rFonts w:cs="Arial"/>
      <w:sz w:val="24"/>
      <w:szCs w:val="24"/>
    </w:rPr>
  </w:style>
  <w:style w:type="paragraph" w:customStyle="1" w:styleId="xl68">
    <w:name w:val="xl68"/>
    <w:basedOn w:val="Normal"/>
    <w:rsid w:val="00255F1E"/>
    <w:pPr>
      <w:pBdr>
        <w:left w:val="single" w:sz="4" w:space="0" w:color="auto"/>
        <w:right w:val="single" w:sz="4" w:space="0" w:color="auto"/>
      </w:pBdr>
      <w:tabs>
        <w:tab w:val="clear" w:pos="1134"/>
      </w:tabs>
      <w:spacing w:before="100" w:beforeAutospacing="1" w:after="100" w:afterAutospacing="1" w:line="240" w:lineRule="auto"/>
      <w:jc w:val="right"/>
    </w:pPr>
    <w:rPr>
      <w:rFonts w:cs="Arial"/>
      <w:sz w:val="24"/>
      <w:szCs w:val="24"/>
    </w:rPr>
  </w:style>
  <w:style w:type="paragraph" w:customStyle="1" w:styleId="xl69">
    <w:name w:val="xl69"/>
    <w:basedOn w:val="Normal"/>
    <w:rsid w:val="00255F1E"/>
    <w:pPr>
      <w:tabs>
        <w:tab w:val="clear" w:pos="1134"/>
      </w:tabs>
      <w:spacing w:before="100" w:beforeAutospacing="1" w:after="100" w:afterAutospacing="1" w:line="240" w:lineRule="auto"/>
      <w:ind w:firstLineChars="100" w:firstLine="100"/>
    </w:pPr>
    <w:rPr>
      <w:rFonts w:cs="Arial"/>
      <w:sz w:val="24"/>
      <w:szCs w:val="24"/>
    </w:rPr>
  </w:style>
  <w:style w:type="paragraph" w:customStyle="1" w:styleId="xl70">
    <w:name w:val="xl70"/>
    <w:basedOn w:val="Normal"/>
    <w:rsid w:val="00255F1E"/>
    <w:pPr>
      <w:pBdr>
        <w:left w:val="single" w:sz="4" w:space="0" w:color="auto"/>
        <w:right w:val="single" w:sz="4" w:space="0" w:color="auto"/>
      </w:pBdr>
      <w:tabs>
        <w:tab w:val="clear" w:pos="1134"/>
      </w:tabs>
      <w:spacing w:before="100" w:beforeAutospacing="1" w:after="100" w:afterAutospacing="1" w:line="240" w:lineRule="auto"/>
    </w:pPr>
    <w:rPr>
      <w:rFonts w:cs="Arial"/>
      <w:sz w:val="24"/>
      <w:szCs w:val="24"/>
    </w:rPr>
  </w:style>
  <w:style w:type="paragraph" w:customStyle="1" w:styleId="xl71">
    <w:name w:val="xl71"/>
    <w:basedOn w:val="Normal"/>
    <w:rsid w:val="00255F1E"/>
    <w:pPr>
      <w:pBdr>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cs="Arial"/>
      <w:sz w:val="24"/>
      <w:szCs w:val="24"/>
    </w:rPr>
  </w:style>
  <w:style w:type="paragraph" w:customStyle="1" w:styleId="xl72">
    <w:name w:val="xl72"/>
    <w:basedOn w:val="Normal"/>
    <w:rsid w:val="00255F1E"/>
    <w:pPr>
      <w:pBdr>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ascii="Times New Roman" w:hAnsi="Times New Roman"/>
      <w:sz w:val="24"/>
      <w:szCs w:val="24"/>
    </w:rPr>
  </w:style>
  <w:style w:type="paragraph" w:customStyle="1" w:styleId="xl73">
    <w:name w:val="xl73"/>
    <w:basedOn w:val="Normal"/>
    <w:rsid w:val="00255F1E"/>
    <w:pPr>
      <w:tabs>
        <w:tab w:val="clear" w:pos="1134"/>
      </w:tabs>
      <w:spacing w:before="100" w:beforeAutospacing="1" w:after="100" w:afterAutospacing="1" w:line="240" w:lineRule="auto"/>
      <w:ind w:firstLineChars="300" w:firstLine="300"/>
    </w:pPr>
    <w:rPr>
      <w:rFonts w:cs="Arial"/>
      <w:b/>
      <w:bCs/>
      <w:sz w:val="24"/>
      <w:szCs w:val="24"/>
    </w:rPr>
  </w:style>
  <w:style w:type="paragraph" w:customStyle="1" w:styleId="xl74">
    <w:name w:val="xl74"/>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pPr>
    <w:rPr>
      <w:rFonts w:cs="Arial"/>
      <w:b/>
      <w:bCs/>
      <w:sz w:val="24"/>
      <w:szCs w:val="24"/>
    </w:rPr>
  </w:style>
  <w:style w:type="paragraph" w:customStyle="1" w:styleId="xl75">
    <w:name w:val="xl75"/>
    <w:basedOn w:val="Normal"/>
    <w:rsid w:val="00255F1E"/>
    <w:pPr>
      <w:pBdr>
        <w:left w:val="single" w:sz="4" w:space="0" w:color="auto"/>
        <w:right w:val="single" w:sz="4" w:space="0" w:color="auto"/>
      </w:pBdr>
      <w:tabs>
        <w:tab w:val="clear" w:pos="1134"/>
      </w:tabs>
      <w:spacing w:before="100" w:beforeAutospacing="1" w:after="100" w:afterAutospacing="1" w:line="240" w:lineRule="auto"/>
      <w:textAlignment w:val="center"/>
    </w:pPr>
    <w:rPr>
      <w:rFonts w:cs="Arial"/>
      <w:sz w:val="24"/>
      <w:szCs w:val="24"/>
    </w:rPr>
  </w:style>
  <w:style w:type="paragraph" w:customStyle="1" w:styleId="xl76">
    <w:name w:val="xl76"/>
    <w:basedOn w:val="Normal"/>
    <w:rsid w:val="00255F1E"/>
    <w:pPr>
      <w:pBdr>
        <w:right w:val="single" w:sz="4" w:space="0" w:color="auto"/>
      </w:pBdr>
      <w:tabs>
        <w:tab w:val="clear" w:pos="1134"/>
      </w:tabs>
      <w:spacing w:before="100" w:beforeAutospacing="1" w:after="100" w:afterAutospacing="1" w:line="240" w:lineRule="auto"/>
      <w:ind w:firstLineChars="100" w:firstLine="100"/>
      <w:textAlignment w:val="center"/>
    </w:pPr>
    <w:rPr>
      <w:rFonts w:cs="Arial"/>
      <w:sz w:val="24"/>
      <w:szCs w:val="24"/>
    </w:rPr>
  </w:style>
  <w:style w:type="paragraph" w:customStyle="1" w:styleId="xl77">
    <w:name w:val="xl77"/>
    <w:basedOn w:val="Normal"/>
    <w:rsid w:val="00255F1E"/>
    <w:pPr>
      <w:tabs>
        <w:tab w:val="clear" w:pos="1134"/>
      </w:tabs>
      <w:spacing w:before="100" w:beforeAutospacing="1" w:after="100" w:afterAutospacing="1" w:line="240" w:lineRule="auto"/>
    </w:pPr>
    <w:rPr>
      <w:rFonts w:cs="Arial"/>
      <w:sz w:val="24"/>
      <w:szCs w:val="24"/>
    </w:rPr>
  </w:style>
  <w:style w:type="paragraph" w:customStyle="1" w:styleId="xl78">
    <w:name w:val="xl78"/>
    <w:basedOn w:val="Normal"/>
    <w:rsid w:val="00255F1E"/>
    <w:pPr>
      <w:tabs>
        <w:tab w:val="clear" w:pos="1134"/>
      </w:tabs>
      <w:spacing w:before="100" w:beforeAutospacing="1" w:after="100" w:afterAutospacing="1" w:line="240" w:lineRule="auto"/>
      <w:ind w:firstLineChars="200" w:firstLine="200"/>
      <w:textAlignment w:val="center"/>
    </w:pPr>
    <w:rPr>
      <w:rFonts w:cs="Arial"/>
      <w:sz w:val="24"/>
      <w:szCs w:val="24"/>
    </w:rPr>
  </w:style>
  <w:style w:type="paragraph" w:customStyle="1" w:styleId="xl79">
    <w:name w:val="xl79"/>
    <w:basedOn w:val="Normal"/>
    <w:rsid w:val="00255F1E"/>
    <w:pPr>
      <w:pBdr>
        <w:top w:val="single" w:sz="4" w:space="0" w:color="auto"/>
        <w:left w:val="single" w:sz="4" w:space="0" w:color="auto"/>
        <w:right w:val="single" w:sz="4" w:space="0" w:color="auto"/>
      </w:pBdr>
      <w:tabs>
        <w:tab w:val="clear" w:pos="1134"/>
      </w:tabs>
      <w:spacing w:before="100" w:beforeAutospacing="1" w:after="100" w:afterAutospacing="1" w:line="240" w:lineRule="auto"/>
      <w:textAlignment w:val="center"/>
    </w:pPr>
    <w:rPr>
      <w:rFonts w:cs="Arial"/>
      <w:b/>
      <w:bCs/>
      <w:sz w:val="24"/>
      <w:szCs w:val="24"/>
    </w:rPr>
  </w:style>
  <w:style w:type="paragraph" w:customStyle="1" w:styleId="xl80">
    <w:name w:val="xl80"/>
    <w:basedOn w:val="Normal"/>
    <w:rsid w:val="00255F1E"/>
    <w:pPr>
      <w:pBdr>
        <w:top w:val="single" w:sz="4" w:space="0" w:color="auto"/>
      </w:pBdr>
      <w:tabs>
        <w:tab w:val="clear" w:pos="1134"/>
      </w:tabs>
      <w:spacing w:before="100" w:beforeAutospacing="1" w:after="100" w:afterAutospacing="1" w:line="240" w:lineRule="auto"/>
      <w:textAlignment w:val="center"/>
    </w:pPr>
    <w:rPr>
      <w:rFonts w:cs="Arial"/>
      <w:b/>
      <w:bCs/>
      <w:sz w:val="24"/>
      <w:szCs w:val="24"/>
    </w:rPr>
  </w:style>
  <w:style w:type="paragraph" w:customStyle="1" w:styleId="xl81">
    <w:name w:val="xl81"/>
    <w:basedOn w:val="Normal"/>
    <w:rsid w:val="00255F1E"/>
    <w:pPr>
      <w:tabs>
        <w:tab w:val="clear" w:pos="1134"/>
      </w:tabs>
      <w:spacing w:before="100" w:beforeAutospacing="1" w:after="100" w:afterAutospacing="1" w:line="240" w:lineRule="auto"/>
      <w:textAlignment w:val="top"/>
    </w:pPr>
    <w:rPr>
      <w:rFonts w:cs="Arial"/>
      <w:b/>
      <w:bCs/>
      <w:sz w:val="24"/>
      <w:szCs w:val="24"/>
    </w:rPr>
  </w:style>
  <w:style w:type="paragraph" w:customStyle="1" w:styleId="xl82">
    <w:name w:val="xl82"/>
    <w:basedOn w:val="Normal"/>
    <w:rsid w:val="00255F1E"/>
    <w:pPr>
      <w:tabs>
        <w:tab w:val="clear" w:pos="1134"/>
      </w:tabs>
      <w:spacing w:before="100" w:beforeAutospacing="1" w:after="100" w:afterAutospacing="1" w:line="240" w:lineRule="auto"/>
    </w:pPr>
    <w:rPr>
      <w:rFonts w:ascii="Times New Roman" w:hAnsi="Times New Roman"/>
      <w:sz w:val="24"/>
      <w:szCs w:val="24"/>
    </w:rPr>
  </w:style>
  <w:style w:type="paragraph" w:customStyle="1" w:styleId="xl83">
    <w:name w:val="xl83"/>
    <w:basedOn w:val="Normal"/>
    <w:rsid w:val="00255F1E"/>
    <w:pPr>
      <w:tabs>
        <w:tab w:val="clear" w:pos="1134"/>
      </w:tabs>
      <w:spacing w:before="100" w:beforeAutospacing="1" w:after="100" w:afterAutospacing="1" w:line="240" w:lineRule="auto"/>
      <w:ind w:firstLineChars="200" w:firstLine="200"/>
      <w:textAlignment w:val="center"/>
    </w:pPr>
    <w:rPr>
      <w:rFonts w:cs="Arial"/>
      <w:b/>
      <w:bCs/>
      <w:sz w:val="24"/>
      <w:szCs w:val="24"/>
    </w:rPr>
  </w:style>
  <w:style w:type="paragraph" w:customStyle="1" w:styleId="xl84">
    <w:name w:val="xl84"/>
    <w:basedOn w:val="Normal"/>
    <w:rsid w:val="00255F1E"/>
    <w:pPr>
      <w:pBdr>
        <w:left w:val="single" w:sz="4" w:space="0" w:color="auto"/>
        <w:right w:val="single" w:sz="4" w:space="0" w:color="auto"/>
      </w:pBdr>
      <w:tabs>
        <w:tab w:val="clear" w:pos="1134"/>
      </w:tabs>
      <w:spacing w:before="100" w:beforeAutospacing="1" w:after="100" w:afterAutospacing="1" w:line="240" w:lineRule="auto"/>
      <w:textAlignment w:val="center"/>
    </w:pPr>
    <w:rPr>
      <w:rFonts w:cs="Arial"/>
      <w:b/>
      <w:bCs/>
      <w:sz w:val="24"/>
      <w:szCs w:val="24"/>
    </w:rPr>
  </w:style>
  <w:style w:type="paragraph" w:customStyle="1" w:styleId="xl85">
    <w:name w:val="xl85"/>
    <w:basedOn w:val="Normal"/>
    <w:rsid w:val="00255F1E"/>
    <w:pPr>
      <w:pBdr>
        <w:left w:val="single" w:sz="4" w:space="0" w:color="auto"/>
        <w:bottom w:val="single" w:sz="4" w:space="0" w:color="auto"/>
        <w:right w:val="single" w:sz="4" w:space="0" w:color="auto"/>
      </w:pBdr>
      <w:tabs>
        <w:tab w:val="clear" w:pos="1134"/>
      </w:tabs>
      <w:spacing w:before="100" w:beforeAutospacing="1" w:after="100" w:afterAutospacing="1" w:line="240" w:lineRule="auto"/>
      <w:textAlignment w:val="center"/>
    </w:pPr>
    <w:rPr>
      <w:rFonts w:ascii="Times New Roman" w:hAnsi="Times New Roman"/>
      <w:sz w:val="24"/>
      <w:szCs w:val="24"/>
    </w:rPr>
  </w:style>
  <w:style w:type="paragraph" w:customStyle="1" w:styleId="xl86">
    <w:name w:val="xl86"/>
    <w:basedOn w:val="Normal"/>
    <w:rsid w:val="00255F1E"/>
    <w:pPr>
      <w:pBdr>
        <w:bottom w:val="single" w:sz="4" w:space="0" w:color="auto"/>
      </w:pBdr>
      <w:tabs>
        <w:tab w:val="clear" w:pos="1134"/>
      </w:tabs>
      <w:spacing w:before="100" w:beforeAutospacing="1" w:after="100" w:afterAutospacing="1" w:line="240" w:lineRule="auto"/>
      <w:textAlignment w:val="center"/>
    </w:pPr>
    <w:rPr>
      <w:rFonts w:ascii="Times New Roman" w:hAnsi="Times New Roman"/>
      <w:sz w:val="24"/>
      <w:szCs w:val="24"/>
    </w:rPr>
  </w:style>
  <w:style w:type="paragraph" w:customStyle="1" w:styleId="xl87">
    <w:name w:val="xl87"/>
    <w:basedOn w:val="Normal"/>
    <w:rsid w:val="00255F1E"/>
    <w:pPr>
      <w:pBdr>
        <w:left w:val="single" w:sz="4" w:space="0" w:color="auto"/>
        <w:bottom w:val="single" w:sz="4" w:space="0" w:color="auto"/>
        <w:right w:val="single" w:sz="4" w:space="0" w:color="auto"/>
      </w:pBdr>
      <w:tabs>
        <w:tab w:val="clear" w:pos="1134"/>
      </w:tabs>
      <w:spacing w:before="100" w:beforeAutospacing="1" w:after="100" w:afterAutospacing="1" w:line="240" w:lineRule="auto"/>
      <w:textAlignment w:val="center"/>
    </w:pPr>
    <w:rPr>
      <w:rFonts w:cs="Arial"/>
      <w:b/>
      <w:bCs/>
      <w:sz w:val="24"/>
      <w:szCs w:val="24"/>
    </w:rPr>
  </w:style>
  <w:style w:type="paragraph" w:customStyle="1" w:styleId="xl88">
    <w:name w:val="xl88"/>
    <w:basedOn w:val="Normal"/>
    <w:rsid w:val="00255F1E"/>
    <w:pPr>
      <w:pBdr>
        <w:top w:val="single" w:sz="4" w:space="0" w:color="auto"/>
        <w:bottom w:val="single" w:sz="4" w:space="0" w:color="auto"/>
        <w:right w:val="single" w:sz="4" w:space="0" w:color="auto"/>
      </w:pBdr>
      <w:tabs>
        <w:tab w:val="clear" w:pos="1134"/>
      </w:tabs>
      <w:spacing w:before="100" w:beforeAutospacing="1" w:after="100" w:afterAutospacing="1" w:line="240" w:lineRule="auto"/>
      <w:textAlignment w:val="top"/>
    </w:pPr>
    <w:rPr>
      <w:rFonts w:cs="Arial"/>
      <w:b/>
      <w:bCs/>
      <w:sz w:val="24"/>
      <w:szCs w:val="24"/>
    </w:rPr>
  </w:style>
  <w:style w:type="paragraph" w:customStyle="1" w:styleId="xl89">
    <w:name w:val="xl89"/>
    <w:basedOn w:val="Normal"/>
    <w:rsid w:val="00255F1E"/>
    <w:pPr>
      <w:pBdr>
        <w:top w:val="single" w:sz="4" w:space="0" w:color="auto"/>
        <w:left w:val="single" w:sz="4" w:space="0" w:color="auto"/>
        <w:right w:val="single" w:sz="4" w:space="0" w:color="auto"/>
      </w:pBdr>
      <w:tabs>
        <w:tab w:val="clear" w:pos="1134"/>
      </w:tabs>
      <w:spacing w:before="100" w:beforeAutospacing="1" w:after="100" w:afterAutospacing="1" w:line="240" w:lineRule="auto"/>
      <w:jc w:val="center"/>
      <w:textAlignment w:val="center"/>
    </w:pPr>
    <w:rPr>
      <w:rFonts w:cs="Arial"/>
      <w:b/>
      <w:bCs/>
      <w:sz w:val="24"/>
      <w:szCs w:val="24"/>
    </w:rPr>
  </w:style>
  <w:style w:type="paragraph" w:customStyle="1" w:styleId="xl90">
    <w:name w:val="xl90"/>
    <w:basedOn w:val="Normal"/>
    <w:rsid w:val="00255F1E"/>
    <w:pPr>
      <w:pBdr>
        <w:left w:val="single" w:sz="4" w:space="0" w:color="auto"/>
        <w:bottom w:val="single" w:sz="4" w:space="0" w:color="auto"/>
        <w:right w:val="single" w:sz="4" w:space="0" w:color="auto"/>
      </w:pBdr>
      <w:tabs>
        <w:tab w:val="clear" w:pos="1134"/>
      </w:tabs>
      <w:spacing w:before="100" w:beforeAutospacing="1" w:after="100" w:afterAutospacing="1" w:line="240" w:lineRule="auto"/>
      <w:jc w:val="center"/>
      <w:textAlignment w:val="center"/>
    </w:pPr>
    <w:rPr>
      <w:rFonts w:cs="Arial"/>
      <w:b/>
      <w:bCs/>
      <w:sz w:val="24"/>
      <w:szCs w:val="24"/>
    </w:rPr>
  </w:style>
  <w:style w:type="paragraph" w:customStyle="1" w:styleId="xl91">
    <w:name w:val="xl91"/>
    <w:basedOn w:val="Normal"/>
    <w:rsid w:val="00255F1E"/>
    <w:pPr>
      <w:pBdr>
        <w:left w:val="single" w:sz="4" w:space="0" w:color="auto"/>
        <w:bottom w:val="single" w:sz="4" w:space="0" w:color="auto"/>
        <w:right w:val="single" w:sz="4" w:space="0" w:color="auto"/>
      </w:pBdr>
      <w:tabs>
        <w:tab w:val="clear" w:pos="1134"/>
      </w:tabs>
      <w:spacing w:before="100" w:beforeAutospacing="1" w:after="100" w:afterAutospacing="1" w:line="240" w:lineRule="auto"/>
      <w:jc w:val="center"/>
      <w:textAlignment w:val="center"/>
    </w:pPr>
    <w:rPr>
      <w:rFonts w:cs="Arial"/>
      <w:b/>
      <w:bCs/>
      <w:sz w:val="24"/>
      <w:szCs w:val="24"/>
    </w:rPr>
  </w:style>
  <w:style w:type="paragraph" w:customStyle="1" w:styleId="xl92">
    <w:name w:val="xl92"/>
    <w:basedOn w:val="Normal"/>
    <w:rsid w:val="00255F1E"/>
    <w:pPr>
      <w:tabs>
        <w:tab w:val="clear" w:pos="1134"/>
      </w:tabs>
      <w:spacing w:before="100" w:beforeAutospacing="1" w:after="100" w:afterAutospacing="1" w:line="240" w:lineRule="auto"/>
      <w:jc w:val="center"/>
      <w:textAlignment w:val="center"/>
    </w:pPr>
    <w:rPr>
      <w:rFonts w:ascii="Book Antiqua" w:hAnsi="Book Antiqua"/>
      <w:b/>
      <w:bCs/>
      <w:sz w:val="26"/>
      <w:szCs w:val="26"/>
    </w:rPr>
  </w:style>
  <w:style w:type="paragraph" w:customStyle="1" w:styleId="xl93">
    <w:name w:val="xl93"/>
    <w:basedOn w:val="Normal"/>
    <w:rsid w:val="00255F1E"/>
    <w:pPr>
      <w:pBdr>
        <w:left w:val="single" w:sz="4" w:space="0" w:color="auto"/>
        <w:bottom w:val="single" w:sz="4" w:space="0" w:color="auto"/>
        <w:right w:val="single" w:sz="4" w:space="0" w:color="auto"/>
      </w:pBdr>
      <w:tabs>
        <w:tab w:val="clear" w:pos="1134"/>
      </w:tabs>
      <w:spacing w:before="100" w:beforeAutospacing="1" w:after="100" w:afterAutospacing="1" w:line="240" w:lineRule="auto"/>
      <w:jc w:val="center"/>
      <w:textAlignment w:val="center"/>
    </w:pPr>
    <w:rPr>
      <w:rFonts w:cs="Arial"/>
      <w:b/>
      <w:bCs/>
      <w:sz w:val="24"/>
      <w:szCs w:val="24"/>
    </w:rPr>
  </w:style>
  <w:style w:type="paragraph" w:customStyle="1" w:styleId="xl94">
    <w:name w:val="xl94"/>
    <w:basedOn w:val="Normal"/>
    <w:rsid w:val="00255F1E"/>
    <w:pPr>
      <w:pBdr>
        <w:top w:val="single" w:sz="4" w:space="0" w:color="auto"/>
        <w:left w:val="single" w:sz="4" w:space="0" w:color="auto"/>
      </w:pBdr>
      <w:tabs>
        <w:tab w:val="clear" w:pos="1134"/>
      </w:tabs>
      <w:spacing w:before="100" w:beforeAutospacing="1" w:after="100" w:afterAutospacing="1" w:line="240" w:lineRule="auto"/>
      <w:jc w:val="center"/>
      <w:textAlignment w:val="center"/>
    </w:pPr>
    <w:rPr>
      <w:rFonts w:cs="Arial"/>
      <w:b/>
      <w:bCs/>
      <w:sz w:val="24"/>
      <w:szCs w:val="24"/>
    </w:rPr>
  </w:style>
  <w:style w:type="paragraph" w:customStyle="1" w:styleId="bullet">
    <w:name w:val="bullet"/>
    <w:basedOn w:val="Normal"/>
    <w:rsid w:val="00255F1E"/>
    <w:pPr>
      <w:tabs>
        <w:tab w:val="num" w:pos="1068"/>
      </w:tabs>
      <w:ind w:left="1068" w:hanging="360"/>
    </w:pPr>
  </w:style>
  <w:style w:type="paragraph" w:customStyle="1" w:styleId="font6">
    <w:name w:val="font6"/>
    <w:basedOn w:val="Normal"/>
    <w:rsid w:val="00255F1E"/>
    <w:pPr>
      <w:tabs>
        <w:tab w:val="clear" w:pos="1134"/>
      </w:tabs>
      <w:spacing w:before="100" w:beforeAutospacing="1" w:after="100" w:afterAutospacing="1" w:line="240" w:lineRule="auto"/>
      <w:ind w:left="0"/>
    </w:pPr>
    <w:rPr>
      <w:rFonts w:ascii="Tahoma" w:eastAsia="Arial Unicode MS" w:hAnsi="Tahoma" w:cs="Tahoma"/>
      <w:b/>
      <w:bCs/>
      <w:color w:val="000000"/>
      <w:sz w:val="16"/>
      <w:szCs w:val="16"/>
    </w:rPr>
  </w:style>
  <w:style w:type="paragraph" w:customStyle="1" w:styleId="xl25">
    <w:name w:val="xl25"/>
    <w:basedOn w:val="Normal"/>
    <w:rsid w:val="00255F1E"/>
    <w:pPr>
      <w:tabs>
        <w:tab w:val="clear" w:pos="1134"/>
      </w:tabs>
      <w:spacing w:before="100" w:beforeAutospacing="1" w:after="100" w:afterAutospacing="1" w:line="240" w:lineRule="auto"/>
      <w:ind w:left="0"/>
    </w:pPr>
    <w:rPr>
      <w:rFonts w:eastAsia="Arial Unicode MS" w:cs="Arial"/>
      <w:b/>
      <w:bCs/>
      <w:sz w:val="24"/>
      <w:szCs w:val="24"/>
    </w:rPr>
  </w:style>
  <w:style w:type="paragraph" w:customStyle="1" w:styleId="xl27">
    <w:name w:val="xl27"/>
    <w:basedOn w:val="Normal"/>
    <w:rsid w:val="00255F1E"/>
    <w:pPr>
      <w:tabs>
        <w:tab w:val="clear" w:pos="1134"/>
      </w:tabs>
      <w:spacing w:before="100" w:beforeAutospacing="1" w:after="100" w:afterAutospacing="1" w:line="240" w:lineRule="auto"/>
      <w:ind w:left="0"/>
    </w:pPr>
    <w:rPr>
      <w:rFonts w:eastAsia="Arial Unicode MS" w:cs="Arial"/>
      <w:b/>
      <w:bCs/>
      <w:sz w:val="24"/>
      <w:szCs w:val="24"/>
    </w:rPr>
  </w:style>
  <w:style w:type="paragraph" w:customStyle="1" w:styleId="xl28">
    <w:name w:val="xl28"/>
    <w:basedOn w:val="Normal"/>
    <w:rsid w:val="00255F1E"/>
    <w:pPr>
      <w:tabs>
        <w:tab w:val="clear" w:pos="1134"/>
      </w:tabs>
      <w:spacing w:before="100" w:beforeAutospacing="1" w:after="100" w:afterAutospacing="1" w:line="240" w:lineRule="auto"/>
      <w:ind w:left="0"/>
    </w:pPr>
    <w:rPr>
      <w:rFonts w:eastAsia="Arial Unicode MS" w:cs="Arial"/>
      <w:color w:val="FF0000"/>
      <w:sz w:val="24"/>
      <w:szCs w:val="24"/>
    </w:rPr>
  </w:style>
  <w:style w:type="paragraph" w:customStyle="1" w:styleId="xl29">
    <w:name w:val="xl29"/>
    <w:basedOn w:val="Normal"/>
    <w:rsid w:val="00255F1E"/>
    <w:pPr>
      <w:tabs>
        <w:tab w:val="clear" w:pos="1134"/>
      </w:tabs>
      <w:spacing w:before="100" w:beforeAutospacing="1" w:after="100" w:afterAutospacing="1" w:line="240" w:lineRule="auto"/>
      <w:ind w:left="0"/>
    </w:pPr>
    <w:rPr>
      <w:rFonts w:eastAsia="Arial Unicode MS" w:cs="Arial"/>
      <w:color w:val="FF0000"/>
      <w:sz w:val="24"/>
      <w:szCs w:val="24"/>
    </w:rPr>
  </w:style>
  <w:style w:type="character" w:styleId="Hyperlink">
    <w:name w:val="Hyperlink"/>
    <w:uiPriority w:val="99"/>
    <w:rsid w:val="00255F1E"/>
    <w:rPr>
      <w:color w:val="0000FF"/>
      <w:u w:val="single"/>
    </w:rPr>
  </w:style>
  <w:style w:type="character" w:styleId="FollowedHyperlink">
    <w:name w:val="FollowedHyperlink"/>
    <w:rsid w:val="00255F1E"/>
    <w:rPr>
      <w:color w:val="800080"/>
      <w:u w:val="single"/>
    </w:rPr>
  </w:style>
  <w:style w:type="paragraph" w:customStyle="1" w:styleId="xl26">
    <w:name w:val="xl26"/>
    <w:basedOn w:val="Normal"/>
    <w:rsid w:val="00255F1E"/>
    <w:pPr>
      <w:tabs>
        <w:tab w:val="clear" w:pos="1134"/>
      </w:tabs>
      <w:spacing w:before="100" w:beforeAutospacing="1" w:after="100" w:afterAutospacing="1" w:line="240" w:lineRule="auto"/>
      <w:ind w:left="0"/>
    </w:pPr>
    <w:rPr>
      <w:rFonts w:eastAsia="Arial Unicode MS" w:cs="Arial"/>
      <w:sz w:val="24"/>
      <w:szCs w:val="24"/>
    </w:rPr>
  </w:style>
  <w:style w:type="paragraph" w:customStyle="1" w:styleId="xl30">
    <w:name w:val="xl30"/>
    <w:basedOn w:val="Normal"/>
    <w:rsid w:val="00255F1E"/>
    <w:pPr>
      <w:shd w:val="clear" w:color="auto" w:fill="FFFF99"/>
      <w:tabs>
        <w:tab w:val="clear" w:pos="1134"/>
      </w:tabs>
      <w:spacing w:before="100" w:beforeAutospacing="1" w:after="100" w:afterAutospacing="1" w:line="240" w:lineRule="auto"/>
      <w:ind w:left="0"/>
    </w:pPr>
    <w:rPr>
      <w:rFonts w:eastAsia="Arial Unicode MS" w:cs="Arial"/>
      <w:b/>
      <w:bCs/>
      <w:color w:val="FF0000"/>
      <w:sz w:val="24"/>
      <w:szCs w:val="24"/>
    </w:rPr>
  </w:style>
  <w:style w:type="paragraph" w:customStyle="1" w:styleId="xl31">
    <w:name w:val="xl31"/>
    <w:basedOn w:val="Normal"/>
    <w:rsid w:val="00255F1E"/>
    <w:pPr>
      <w:shd w:val="clear" w:color="auto" w:fill="FFFF99"/>
      <w:tabs>
        <w:tab w:val="clear" w:pos="1134"/>
      </w:tabs>
      <w:spacing w:before="100" w:beforeAutospacing="1" w:after="100" w:afterAutospacing="1" w:line="240" w:lineRule="auto"/>
      <w:ind w:left="0"/>
    </w:pPr>
    <w:rPr>
      <w:rFonts w:eastAsia="Arial Unicode MS" w:cs="Arial"/>
      <w:color w:val="FF0000"/>
      <w:sz w:val="24"/>
      <w:szCs w:val="24"/>
    </w:rPr>
  </w:style>
  <w:style w:type="paragraph" w:customStyle="1" w:styleId="xl33">
    <w:name w:val="xl33"/>
    <w:basedOn w:val="Normal"/>
    <w:rsid w:val="00255F1E"/>
    <w:pPr>
      <w:shd w:val="clear" w:color="auto" w:fill="FFFF99"/>
      <w:tabs>
        <w:tab w:val="clear" w:pos="1134"/>
      </w:tabs>
      <w:spacing w:before="100" w:beforeAutospacing="1" w:after="100" w:afterAutospacing="1" w:line="240" w:lineRule="auto"/>
      <w:ind w:left="0"/>
    </w:pPr>
    <w:rPr>
      <w:rFonts w:eastAsia="Arial Unicode MS" w:cs="Arial"/>
      <w:b/>
      <w:bCs/>
      <w:color w:val="FF0000"/>
      <w:sz w:val="24"/>
      <w:szCs w:val="24"/>
    </w:rPr>
  </w:style>
  <w:style w:type="paragraph" w:customStyle="1" w:styleId="xl24">
    <w:name w:val="xl24"/>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ind w:left="0"/>
      <w:jc w:val="center"/>
    </w:pPr>
    <w:rPr>
      <w:rFonts w:eastAsia="Arial Unicode MS" w:cs="Arial"/>
      <w:b/>
      <w:bCs/>
      <w:sz w:val="24"/>
      <w:szCs w:val="24"/>
    </w:rPr>
  </w:style>
  <w:style w:type="paragraph" w:customStyle="1" w:styleId="xl34">
    <w:name w:val="xl34"/>
    <w:basedOn w:val="Normal"/>
    <w:rsid w:val="00255F1E"/>
    <w:pPr>
      <w:pBdr>
        <w:top w:val="single" w:sz="4" w:space="0" w:color="auto"/>
        <w:left w:val="single" w:sz="4" w:space="0" w:color="auto"/>
        <w:bottom w:val="single" w:sz="4" w:space="0" w:color="auto"/>
      </w:pBdr>
      <w:tabs>
        <w:tab w:val="clear" w:pos="1134"/>
      </w:tabs>
      <w:spacing w:before="100" w:beforeAutospacing="1" w:after="100" w:afterAutospacing="1" w:line="240" w:lineRule="auto"/>
      <w:ind w:left="0"/>
      <w:jc w:val="center"/>
    </w:pPr>
    <w:rPr>
      <w:rFonts w:ascii="Arial Unicode MS" w:eastAsia="Arial Unicode MS" w:hAnsi="Arial Unicode MS" w:cs="Arial Unicode MS"/>
      <w:sz w:val="24"/>
      <w:szCs w:val="24"/>
    </w:rPr>
  </w:style>
  <w:style w:type="paragraph" w:customStyle="1" w:styleId="xl35">
    <w:name w:val="xl35"/>
    <w:basedOn w:val="Normal"/>
    <w:rsid w:val="00255F1E"/>
    <w:pPr>
      <w:pBdr>
        <w:top w:val="single" w:sz="4" w:space="0" w:color="auto"/>
        <w:bottom w:val="single" w:sz="4" w:space="0" w:color="auto"/>
      </w:pBdr>
      <w:tabs>
        <w:tab w:val="clear" w:pos="1134"/>
      </w:tabs>
      <w:spacing w:before="100" w:beforeAutospacing="1" w:after="100" w:afterAutospacing="1" w:line="240" w:lineRule="auto"/>
      <w:ind w:left="0"/>
      <w:jc w:val="center"/>
    </w:pPr>
    <w:rPr>
      <w:rFonts w:ascii="Arial Unicode MS" w:eastAsia="Arial Unicode MS" w:hAnsi="Arial Unicode MS" w:cs="Arial Unicode MS"/>
      <w:sz w:val="24"/>
      <w:szCs w:val="24"/>
    </w:rPr>
  </w:style>
  <w:style w:type="paragraph" w:customStyle="1" w:styleId="xl36">
    <w:name w:val="xl36"/>
    <w:basedOn w:val="Normal"/>
    <w:rsid w:val="00255F1E"/>
    <w:pPr>
      <w:pBdr>
        <w:top w:val="single" w:sz="4" w:space="0" w:color="auto"/>
        <w:bottom w:val="single" w:sz="4" w:space="0" w:color="auto"/>
        <w:right w:val="single" w:sz="4" w:space="0" w:color="auto"/>
      </w:pBdr>
      <w:tabs>
        <w:tab w:val="clear" w:pos="1134"/>
      </w:tabs>
      <w:spacing w:before="100" w:beforeAutospacing="1" w:after="100" w:afterAutospacing="1" w:line="240" w:lineRule="auto"/>
      <w:ind w:left="0"/>
      <w:jc w:val="center"/>
    </w:pPr>
    <w:rPr>
      <w:rFonts w:ascii="Arial Unicode MS" w:eastAsia="Arial Unicode MS" w:hAnsi="Arial Unicode MS" w:cs="Arial Unicode MS"/>
      <w:sz w:val="24"/>
      <w:szCs w:val="24"/>
    </w:rPr>
  </w:style>
  <w:style w:type="paragraph" w:customStyle="1" w:styleId="xl38">
    <w:name w:val="xl38"/>
    <w:basedOn w:val="Normal"/>
    <w:rsid w:val="00255F1E"/>
    <w:pPr>
      <w:pBdr>
        <w:top w:val="single" w:sz="4" w:space="0" w:color="auto"/>
        <w:left w:val="single" w:sz="4" w:space="0" w:color="auto"/>
        <w:bottom w:val="single" w:sz="4" w:space="0" w:color="auto"/>
        <w:right w:val="single" w:sz="4" w:space="0" w:color="auto"/>
      </w:pBdr>
      <w:tabs>
        <w:tab w:val="clear" w:pos="1134"/>
      </w:tabs>
      <w:spacing w:before="100" w:beforeAutospacing="1" w:after="100" w:afterAutospacing="1" w:line="240" w:lineRule="auto"/>
      <w:ind w:left="0"/>
    </w:pPr>
    <w:rPr>
      <w:rFonts w:eastAsia="Arial Unicode MS" w:cs="Arial"/>
      <w:b/>
      <w:bCs/>
      <w:sz w:val="24"/>
      <w:szCs w:val="24"/>
    </w:rPr>
  </w:style>
  <w:style w:type="paragraph" w:styleId="BalloonText">
    <w:name w:val="Balloon Text"/>
    <w:basedOn w:val="Normal"/>
    <w:link w:val="BalloonTextChar"/>
    <w:semiHidden/>
    <w:rsid w:val="00255F1E"/>
    <w:rPr>
      <w:rFonts w:ascii="Tahoma" w:hAnsi="Tahoma"/>
      <w:sz w:val="16"/>
      <w:szCs w:val="16"/>
    </w:rPr>
  </w:style>
  <w:style w:type="character" w:customStyle="1" w:styleId="BalloonTextChar">
    <w:name w:val="Balloon Text Char"/>
    <w:link w:val="BalloonText"/>
    <w:semiHidden/>
    <w:rsid w:val="00255F1E"/>
    <w:rPr>
      <w:rFonts w:ascii="Tahoma" w:eastAsia="Times New Roman" w:hAnsi="Tahoma" w:cs="Tahoma"/>
      <w:sz w:val="16"/>
      <w:szCs w:val="16"/>
    </w:rPr>
  </w:style>
  <w:style w:type="paragraph" w:customStyle="1" w:styleId="xl37">
    <w:name w:val="xl37"/>
    <w:basedOn w:val="Normal"/>
    <w:rsid w:val="00255F1E"/>
    <w:pPr>
      <w:pBdr>
        <w:top w:val="single" w:sz="4" w:space="0" w:color="auto"/>
        <w:left w:val="single" w:sz="4" w:space="0" w:color="auto"/>
        <w:bottom w:val="single" w:sz="4" w:space="0" w:color="auto"/>
        <w:right w:val="single" w:sz="4" w:space="0" w:color="auto"/>
      </w:pBdr>
      <w:shd w:val="clear" w:color="auto" w:fill="FFFF99"/>
      <w:tabs>
        <w:tab w:val="clear" w:pos="1134"/>
      </w:tabs>
      <w:spacing w:before="100" w:beforeAutospacing="1" w:after="100" w:afterAutospacing="1" w:line="240" w:lineRule="auto"/>
      <w:ind w:left="0"/>
      <w:jc w:val="center"/>
      <w:textAlignment w:val="center"/>
    </w:pPr>
    <w:rPr>
      <w:rFonts w:eastAsia="Arial Unicode MS" w:cs="Arial"/>
      <w:b/>
      <w:bCs/>
      <w:sz w:val="24"/>
      <w:szCs w:val="24"/>
    </w:rPr>
  </w:style>
  <w:style w:type="paragraph" w:customStyle="1" w:styleId="xl39">
    <w:name w:val="xl39"/>
    <w:basedOn w:val="Normal"/>
    <w:rsid w:val="00255F1E"/>
    <w:pPr>
      <w:pBdr>
        <w:top w:val="single" w:sz="4" w:space="0" w:color="auto"/>
        <w:bottom w:val="single" w:sz="4" w:space="0" w:color="auto"/>
        <w:right w:val="single" w:sz="4" w:space="0" w:color="auto"/>
      </w:pBdr>
      <w:shd w:val="clear" w:color="auto" w:fill="FFFF99"/>
      <w:tabs>
        <w:tab w:val="clear" w:pos="1134"/>
      </w:tabs>
      <w:spacing w:before="100" w:beforeAutospacing="1" w:after="100" w:afterAutospacing="1" w:line="240" w:lineRule="auto"/>
      <w:ind w:left="0"/>
      <w:jc w:val="center"/>
      <w:textAlignment w:val="center"/>
    </w:pPr>
    <w:rPr>
      <w:rFonts w:eastAsia="Arial Unicode MS" w:cs="Arial"/>
      <w:b/>
      <w:bCs/>
      <w:sz w:val="24"/>
      <w:szCs w:val="24"/>
    </w:rPr>
  </w:style>
  <w:style w:type="paragraph" w:customStyle="1" w:styleId="xl40">
    <w:name w:val="xl40"/>
    <w:basedOn w:val="Normal"/>
    <w:rsid w:val="00255F1E"/>
    <w:pPr>
      <w:pBdr>
        <w:top w:val="single" w:sz="4" w:space="0" w:color="auto"/>
        <w:left w:val="single" w:sz="4" w:space="0" w:color="auto"/>
        <w:bottom w:val="single" w:sz="4" w:space="0" w:color="auto"/>
      </w:pBdr>
      <w:shd w:val="clear" w:color="auto" w:fill="FFFF99"/>
      <w:tabs>
        <w:tab w:val="clear" w:pos="1134"/>
      </w:tabs>
      <w:spacing w:before="100" w:beforeAutospacing="1" w:after="100" w:afterAutospacing="1" w:line="240" w:lineRule="auto"/>
      <w:ind w:left="0"/>
      <w:jc w:val="center"/>
      <w:textAlignment w:val="center"/>
    </w:pPr>
    <w:rPr>
      <w:rFonts w:eastAsia="Arial Unicode MS" w:cs="Arial"/>
      <w:b/>
      <w:bCs/>
      <w:sz w:val="24"/>
      <w:szCs w:val="24"/>
    </w:rPr>
  </w:style>
  <w:style w:type="paragraph" w:customStyle="1" w:styleId="xl41">
    <w:name w:val="xl41"/>
    <w:basedOn w:val="Normal"/>
    <w:rsid w:val="00255F1E"/>
    <w:pPr>
      <w:pBdr>
        <w:left w:val="single" w:sz="4" w:space="0" w:color="auto"/>
        <w:right w:val="single" w:sz="4" w:space="0" w:color="auto"/>
      </w:pBdr>
      <w:tabs>
        <w:tab w:val="clear" w:pos="1134"/>
      </w:tabs>
      <w:spacing w:before="100" w:beforeAutospacing="1" w:after="100" w:afterAutospacing="1" w:line="240" w:lineRule="auto"/>
      <w:ind w:left="0"/>
    </w:pPr>
    <w:rPr>
      <w:rFonts w:eastAsia="Arial Unicode MS" w:cs="Arial"/>
      <w:b/>
      <w:bCs/>
      <w:sz w:val="24"/>
      <w:szCs w:val="24"/>
    </w:rPr>
  </w:style>
  <w:style w:type="paragraph" w:customStyle="1" w:styleId="xl42">
    <w:name w:val="xl42"/>
    <w:basedOn w:val="Normal"/>
    <w:rsid w:val="00255F1E"/>
    <w:pPr>
      <w:tabs>
        <w:tab w:val="clear" w:pos="1134"/>
      </w:tabs>
      <w:spacing w:before="100" w:beforeAutospacing="1" w:after="100" w:afterAutospacing="1" w:line="240" w:lineRule="auto"/>
      <w:ind w:left="0"/>
    </w:pPr>
    <w:rPr>
      <w:rFonts w:eastAsia="Arial Unicode MS" w:cs="Arial"/>
      <w:b/>
      <w:bCs/>
      <w:sz w:val="24"/>
      <w:szCs w:val="24"/>
    </w:rPr>
  </w:style>
  <w:style w:type="paragraph" w:styleId="ListParagraph">
    <w:name w:val="List Paragraph"/>
    <w:basedOn w:val="Normal"/>
    <w:link w:val="ListParagraphChar"/>
    <w:uiPriority w:val="34"/>
    <w:qFormat/>
    <w:rsid w:val="00255F1E"/>
    <w:pPr>
      <w:ind w:left="720"/>
    </w:pPr>
    <w:rPr>
      <w:sz w:val="20"/>
    </w:rPr>
  </w:style>
  <w:style w:type="character" w:customStyle="1" w:styleId="ListParagraphChar">
    <w:name w:val="List Paragraph Char"/>
    <w:link w:val="ListParagraph"/>
    <w:uiPriority w:val="99"/>
    <w:locked/>
    <w:rsid w:val="00255F1E"/>
    <w:rPr>
      <w:rFonts w:ascii="Arial" w:eastAsia="Times New Roman" w:hAnsi="Arial" w:cs="Times New Roman"/>
      <w:szCs w:val="20"/>
    </w:rPr>
  </w:style>
  <w:style w:type="character" w:styleId="Emphasis">
    <w:name w:val="Emphasis"/>
    <w:qFormat/>
    <w:rsid w:val="00255F1E"/>
    <w:rPr>
      <w:i/>
      <w:iCs/>
    </w:rPr>
  </w:style>
  <w:style w:type="paragraph" w:styleId="TOCHeading">
    <w:name w:val="TOC Heading"/>
    <w:basedOn w:val="Heading1"/>
    <w:next w:val="Normal"/>
    <w:uiPriority w:val="39"/>
    <w:semiHidden/>
    <w:unhideWhenUsed/>
    <w:qFormat/>
    <w:rsid w:val="00255F1E"/>
    <w:pPr>
      <w:keepLines/>
      <w:numPr>
        <w:numId w:val="0"/>
      </w:numPr>
      <w:shd w:val="clear" w:color="auto" w:fill="auto"/>
      <w:tabs>
        <w:tab w:val="clear" w:pos="1134"/>
      </w:tabs>
      <w:spacing w:before="480" w:line="276" w:lineRule="auto"/>
      <w:outlineLvl w:val="9"/>
    </w:pPr>
    <w:rPr>
      <w:rFonts w:ascii="Cambria" w:hAnsi="Cambria"/>
      <w:bCs/>
      <w:color w:val="365F91"/>
      <w:sz w:val="28"/>
      <w:szCs w:val="28"/>
    </w:rPr>
  </w:style>
  <w:style w:type="paragraph" w:customStyle="1" w:styleId="h">
    <w:name w:val="h"/>
    <w:basedOn w:val="BodyText"/>
    <w:rsid w:val="00255F1E"/>
    <w:pPr>
      <w:tabs>
        <w:tab w:val="clear" w:pos="1134"/>
      </w:tabs>
      <w:spacing w:after="0" w:line="360" w:lineRule="auto"/>
      <w:ind w:left="0"/>
    </w:pPr>
    <w:rPr>
      <w:rFonts w:cs="Arial"/>
      <w:sz w:val="24"/>
      <w:szCs w:val="24"/>
    </w:rPr>
  </w:style>
  <w:style w:type="paragraph" w:styleId="TOAHeading">
    <w:name w:val="toa heading"/>
    <w:basedOn w:val="TableofAuthorities"/>
    <w:next w:val="TableofFigures"/>
    <w:link w:val="TOAHeadingChar"/>
    <w:autoRedefine/>
    <w:rsid w:val="00255F1E"/>
    <w:rPr>
      <w:rFonts w:ascii="Cambria" w:hAnsi="Cambria"/>
      <w:sz w:val="24"/>
    </w:rPr>
  </w:style>
  <w:style w:type="character" w:customStyle="1" w:styleId="TOAHeadingChar">
    <w:name w:val="TOA Heading Char"/>
    <w:link w:val="TOAHeading"/>
    <w:rsid w:val="00255F1E"/>
    <w:rPr>
      <w:rFonts w:ascii="Cambria" w:eastAsia="Times New Roman" w:hAnsi="Cambria" w:cs="Times New Roman"/>
      <w:b/>
      <w:bCs/>
      <w:caps/>
      <w:sz w:val="24"/>
      <w:szCs w:val="24"/>
    </w:rPr>
  </w:style>
  <w:style w:type="paragraph" w:styleId="Title">
    <w:name w:val="Title"/>
    <w:basedOn w:val="Normal"/>
    <w:next w:val="Normal"/>
    <w:link w:val="TitleChar"/>
    <w:qFormat/>
    <w:rsid w:val="00255F1E"/>
    <w:pPr>
      <w:spacing w:before="240" w:after="60"/>
      <w:jc w:val="center"/>
      <w:outlineLvl w:val="0"/>
    </w:pPr>
    <w:rPr>
      <w:rFonts w:ascii="Cambria" w:hAnsi="Cambria"/>
      <w:b/>
      <w:bCs/>
      <w:kern w:val="28"/>
      <w:sz w:val="32"/>
      <w:szCs w:val="32"/>
    </w:rPr>
  </w:style>
  <w:style w:type="character" w:customStyle="1" w:styleId="TitleChar">
    <w:name w:val="Title Char"/>
    <w:link w:val="Title"/>
    <w:rsid w:val="00255F1E"/>
    <w:rPr>
      <w:rFonts w:ascii="Cambria" w:eastAsia="Times New Roman" w:hAnsi="Cambria" w:cs="Times New Roman"/>
      <w:b/>
      <w:bCs/>
      <w:kern w:val="28"/>
      <w:sz w:val="32"/>
      <w:szCs w:val="32"/>
    </w:rPr>
  </w:style>
  <w:style w:type="character" w:styleId="BookTitle">
    <w:name w:val="Book Title"/>
    <w:uiPriority w:val="33"/>
    <w:qFormat/>
    <w:rsid w:val="00255F1E"/>
    <w:rPr>
      <w:b/>
      <w:bCs/>
      <w:smallCaps/>
      <w:spacing w:val="5"/>
    </w:rPr>
  </w:style>
  <w:style w:type="paragraph" w:styleId="NoSpacing">
    <w:name w:val="No Spacing"/>
    <w:uiPriority w:val="1"/>
    <w:qFormat/>
    <w:rsid w:val="00255F1E"/>
    <w:pPr>
      <w:tabs>
        <w:tab w:val="left" w:pos="1134"/>
      </w:tabs>
      <w:ind w:left="432" w:firstLine="432"/>
      <w:jc w:val="both"/>
    </w:pPr>
    <w:rPr>
      <w:rFonts w:ascii="Arial" w:eastAsia="Times New Roman" w:hAnsi="Arial"/>
      <w:sz w:val="22"/>
    </w:rPr>
  </w:style>
  <w:style w:type="table" w:styleId="TableGrid">
    <w:name w:val="Table Grid"/>
    <w:basedOn w:val="TableNormal"/>
    <w:uiPriority w:val="59"/>
    <w:rsid w:val="00255F1E"/>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Arial">
    <w:name w:val="HeadingArial"/>
    <w:basedOn w:val="Normal"/>
    <w:link w:val="HeadingArialChar"/>
    <w:qFormat/>
    <w:rsid w:val="00A10B7C"/>
    <w:pPr>
      <w:numPr>
        <w:numId w:val="13"/>
      </w:numPr>
      <w:tabs>
        <w:tab w:val="clear" w:pos="1134"/>
      </w:tabs>
      <w:spacing w:after="200" w:line="240" w:lineRule="auto"/>
      <w:jc w:val="left"/>
    </w:pPr>
    <w:rPr>
      <w:b/>
      <w:bCs/>
      <w:szCs w:val="22"/>
    </w:rPr>
  </w:style>
  <w:style w:type="character" w:customStyle="1" w:styleId="HeadingArialChar">
    <w:name w:val="HeadingArial Char"/>
    <w:link w:val="HeadingArial"/>
    <w:rsid w:val="00A10B7C"/>
    <w:rPr>
      <w:rFonts w:ascii="Arial" w:eastAsia="Times New Roman" w:hAnsi="Arial"/>
      <w:b/>
      <w:bCs/>
      <w:sz w:val="22"/>
      <w:szCs w:val="22"/>
    </w:rPr>
  </w:style>
  <w:style w:type="paragraph" w:styleId="NormalWeb">
    <w:name w:val="Normal (Web)"/>
    <w:basedOn w:val="Normal"/>
    <w:uiPriority w:val="99"/>
    <w:unhideWhenUsed/>
    <w:rsid w:val="00A10B7C"/>
    <w:pPr>
      <w:tabs>
        <w:tab w:val="clear" w:pos="1134"/>
      </w:tabs>
      <w:spacing w:before="100" w:beforeAutospacing="1" w:after="100" w:afterAutospacing="1" w:line="240" w:lineRule="auto"/>
      <w:ind w:left="0" w:firstLine="0"/>
      <w:jc w:val="left"/>
    </w:pPr>
    <w:rPr>
      <w:rFonts w:ascii="Times New Roman" w:hAnsi="Times New Roman"/>
      <w:sz w:val="24"/>
      <w:szCs w:val="24"/>
    </w:rPr>
  </w:style>
  <w:style w:type="paragraph" w:customStyle="1" w:styleId="Default">
    <w:name w:val="Default"/>
    <w:rsid w:val="00364E05"/>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78065050">
      <w:bodyDiv w:val="1"/>
      <w:marLeft w:val="0"/>
      <w:marRight w:val="0"/>
      <w:marTop w:val="0"/>
      <w:marBottom w:val="0"/>
      <w:divBdr>
        <w:top w:val="none" w:sz="0" w:space="0" w:color="auto"/>
        <w:left w:val="none" w:sz="0" w:space="0" w:color="auto"/>
        <w:bottom w:val="none" w:sz="0" w:space="0" w:color="auto"/>
        <w:right w:val="none" w:sz="0" w:space="0" w:color="auto"/>
      </w:divBdr>
    </w:div>
    <w:div w:id="385378838">
      <w:bodyDiv w:val="1"/>
      <w:marLeft w:val="0"/>
      <w:marRight w:val="0"/>
      <w:marTop w:val="0"/>
      <w:marBottom w:val="0"/>
      <w:divBdr>
        <w:top w:val="none" w:sz="0" w:space="0" w:color="auto"/>
        <w:left w:val="none" w:sz="0" w:space="0" w:color="auto"/>
        <w:bottom w:val="none" w:sz="0" w:space="0" w:color="auto"/>
        <w:right w:val="none" w:sz="0" w:space="0" w:color="auto"/>
      </w:divBdr>
    </w:div>
    <w:div w:id="406849456">
      <w:bodyDiv w:val="1"/>
      <w:marLeft w:val="0"/>
      <w:marRight w:val="0"/>
      <w:marTop w:val="0"/>
      <w:marBottom w:val="0"/>
      <w:divBdr>
        <w:top w:val="none" w:sz="0" w:space="0" w:color="auto"/>
        <w:left w:val="none" w:sz="0" w:space="0" w:color="auto"/>
        <w:bottom w:val="none" w:sz="0" w:space="0" w:color="auto"/>
        <w:right w:val="none" w:sz="0" w:space="0" w:color="auto"/>
      </w:divBdr>
    </w:div>
    <w:div w:id="438063803">
      <w:bodyDiv w:val="1"/>
      <w:marLeft w:val="0"/>
      <w:marRight w:val="0"/>
      <w:marTop w:val="0"/>
      <w:marBottom w:val="0"/>
      <w:divBdr>
        <w:top w:val="none" w:sz="0" w:space="0" w:color="auto"/>
        <w:left w:val="none" w:sz="0" w:space="0" w:color="auto"/>
        <w:bottom w:val="none" w:sz="0" w:space="0" w:color="auto"/>
        <w:right w:val="none" w:sz="0" w:space="0" w:color="auto"/>
      </w:divBdr>
    </w:div>
    <w:div w:id="729381499">
      <w:bodyDiv w:val="1"/>
      <w:marLeft w:val="0"/>
      <w:marRight w:val="0"/>
      <w:marTop w:val="0"/>
      <w:marBottom w:val="0"/>
      <w:divBdr>
        <w:top w:val="none" w:sz="0" w:space="0" w:color="auto"/>
        <w:left w:val="none" w:sz="0" w:space="0" w:color="auto"/>
        <w:bottom w:val="none" w:sz="0" w:space="0" w:color="auto"/>
        <w:right w:val="none" w:sz="0" w:space="0" w:color="auto"/>
      </w:divBdr>
    </w:div>
    <w:div w:id="774590841">
      <w:bodyDiv w:val="1"/>
      <w:marLeft w:val="0"/>
      <w:marRight w:val="0"/>
      <w:marTop w:val="0"/>
      <w:marBottom w:val="0"/>
      <w:divBdr>
        <w:top w:val="none" w:sz="0" w:space="0" w:color="auto"/>
        <w:left w:val="none" w:sz="0" w:space="0" w:color="auto"/>
        <w:bottom w:val="none" w:sz="0" w:space="0" w:color="auto"/>
        <w:right w:val="none" w:sz="0" w:space="0" w:color="auto"/>
      </w:divBdr>
    </w:div>
    <w:div w:id="871764477">
      <w:bodyDiv w:val="1"/>
      <w:marLeft w:val="0"/>
      <w:marRight w:val="0"/>
      <w:marTop w:val="0"/>
      <w:marBottom w:val="0"/>
      <w:divBdr>
        <w:top w:val="none" w:sz="0" w:space="0" w:color="auto"/>
        <w:left w:val="none" w:sz="0" w:space="0" w:color="auto"/>
        <w:bottom w:val="none" w:sz="0" w:space="0" w:color="auto"/>
        <w:right w:val="none" w:sz="0" w:space="0" w:color="auto"/>
      </w:divBdr>
    </w:div>
    <w:div w:id="891817304">
      <w:bodyDiv w:val="1"/>
      <w:marLeft w:val="0"/>
      <w:marRight w:val="0"/>
      <w:marTop w:val="0"/>
      <w:marBottom w:val="0"/>
      <w:divBdr>
        <w:top w:val="none" w:sz="0" w:space="0" w:color="auto"/>
        <w:left w:val="none" w:sz="0" w:space="0" w:color="auto"/>
        <w:bottom w:val="none" w:sz="0" w:space="0" w:color="auto"/>
        <w:right w:val="none" w:sz="0" w:space="0" w:color="auto"/>
      </w:divBdr>
    </w:div>
    <w:div w:id="934089963">
      <w:bodyDiv w:val="1"/>
      <w:marLeft w:val="0"/>
      <w:marRight w:val="0"/>
      <w:marTop w:val="0"/>
      <w:marBottom w:val="0"/>
      <w:divBdr>
        <w:top w:val="none" w:sz="0" w:space="0" w:color="auto"/>
        <w:left w:val="none" w:sz="0" w:space="0" w:color="auto"/>
        <w:bottom w:val="none" w:sz="0" w:space="0" w:color="auto"/>
        <w:right w:val="none" w:sz="0" w:space="0" w:color="auto"/>
      </w:divBdr>
    </w:div>
    <w:div w:id="1091394964">
      <w:bodyDiv w:val="1"/>
      <w:marLeft w:val="0"/>
      <w:marRight w:val="0"/>
      <w:marTop w:val="0"/>
      <w:marBottom w:val="0"/>
      <w:divBdr>
        <w:top w:val="none" w:sz="0" w:space="0" w:color="auto"/>
        <w:left w:val="none" w:sz="0" w:space="0" w:color="auto"/>
        <w:bottom w:val="none" w:sz="0" w:space="0" w:color="auto"/>
        <w:right w:val="none" w:sz="0" w:space="0" w:color="auto"/>
      </w:divBdr>
    </w:div>
    <w:div w:id="1101801060">
      <w:bodyDiv w:val="1"/>
      <w:marLeft w:val="0"/>
      <w:marRight w:val="0"/>
      <w:marTop w:val="0"/>
      <w:marBottom w:val="0"/>
      <w:divBdr>
        <w:top w:val="none" w:sz="0" w:space="0" w:color="auto"/>
        <w:left w:val="none" w:sz="0" w:space="0" w:color="auto"/>
        <w:bottom w:val="none" w:sz="0" w:space="0" w:color="auto"/>
        <w:right w:val="none" w:sz="0" w:space="0" w:color="auto"/>
      </w:divBdr>
    </w:div>
    <w:div w:id="1201167098">
      <w:bodyDiv w:val="1"/>
      <w:marLeft w:val="0"/>
      <w:marRight w:val="0"/>
      <w:marTop w:val="0"/>
      <w:marBottom w:val="0"/>
      <w:divBdr>
        <w:top w:val="none" w:sz="0" w:space="0" w:color="auto"/>
        <w:left w:val="none" w:sz="0" w:space="0" w:color="auto"/>
        <w:bottom w:val="none" w:sz="0" w:space="0" w:color="auto"/>
        <w:right w:val="none" w:sz="0" w:space="0" w:color="auto"/>
      </w:divBdr>
    </w:div>
    <w:div w:id="1262646208">
      <w:bodyDiv w:val="1"/>
      <w:marLeft w:val="0"/>
      <w:marRight w:val="0"/>
      <w:marTop w:val="0"/>
      <w:marBottom w:val="0"/>
      <w:divBdr>
        <w:top w:val="none" w:sz="0" w:space="0" w:color="auto"/>
        <w:left w:val="none" w:sz="0" w:space="0" w:color="auto"/>
        <w:bottom w:val="none" w:sz="0" w:space="0" w:color="auto"/>
        <w:right w:val="none" w:sz="0" w:space="0" w:color="auto"/>
      </w:divBdr>
    </w:div>
    <w:div w:id="1316301746">
      <w:bodyDiv w:val="1"/>
      <w:marLeft w:val="0"/>
      <w:marRight w:val="0"/>
      <w:marTop w:val="0"/>
      <w:marBottom w:val="0"/>
      <w:divBdr>
        <w:top w:val="none" w:sz="0" w:space="0" w:color="auto"/>
        <w:left w:val="none" w:sz="0" w:space="0" w:color="auto"/>
        <w:bottom w:val="none" w:sz="0" w:space="0" w:color="auto"/>
        <w:right w:val="none" w:sz="0" w:space="0" w:color="auto"/>
      </w:divBdr>
    </w:div>
    <w:div w:id="1324815369">
      <w:bodyDiv w:val="1"/>
      <w:marLeft w:val="0"/>
      <w:marRight w:val="0"/>
      <w:marTop w:val="0"/>
      <w:marBottom w:val="0"/>
      <w:divBdr>
        <w:top w:val="none" w:sz="0" w:space="0" w:color="auto"/>
        <w:left w:val="none" w:sz="0" w:space="0" w:color="auto"/>
        <w:bottom w:val="none" w:sz="0" w:space="0" w:color="auto"/>
        <w:right w:val="none" w:sz="0" w:space="0" w:color="auto"/>
      </w:divBdr>
    </w:div>
    <w:div w:id="1431046603">
      <w:bodyDiv w:val="1"/>
      <w:marLeft w:val="0"/>
      <w:marRight w:val="0"/>
      <w:marTop w:val="0"/>
      <w:marBottom w:val="0"/>
      <w:divBdr>
        <w:top w:val="none" w:sz="0" w:space="0" w:color="auto"/>
        <w:left w:val="none" w:sz="0" w:space="0" w:color="auto"/>
        <w:bottom w:val="none" w:sz="0" w:space="0" w:color="auto"/>
        <w:right w:val="none" w:sz="0" w:space="0" w:color="auto"/>
      </w:divBdr>
    </w:div>
    <w:div w:id="191727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package" Target="embeddings/Microsoft_Office_Excel_Worksheet1.xlsx"/><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88F18-8E63-47F8-81E4-01165C407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16</Pages>
  <Words>3012</Words>
  <Characters>17170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Filing of Multi Year ARR &amp; Tariff Framework for Fourth Control Period (FY 2019-20 to FY 2023-24)</vt:lpstr>
    </vt:vector>
  </TitlesOfParts>
  <Company/>
  <LinksUpToDate>false</LinksUpToDate>
  <CharactersWithSpaces>20142</CharactersWithSpaces>
  <SharedDoc>false</SharedDoc>
  <HLinks>
    <vt:vector size="168" baseType="variant">
      <vt:variant>
        <vt:i4>1966130</vt:i4>
      </vt:variant>
      <vt:variant>
        <vt:i4>137</vt:i4>
      </vt:variant>
      <vt:variant>
        <vt:i4>0</vt:i4>
      </vt:variant>
      <vt:variant>
        <vt:i4>5</vt:i4>
      </vt:variant>
      <vt:variant>
        <vt:lpwstr/>
      </vt:variant>
      <vt:variant>
        <vt:lpwstr>_Toc534370490</vt:lpwstr>
      </vt:variant>
      <vt:variant>
        <vt:i4>2031666</vt:i4>
      </vt:variant>
      <vt:variant>
        <vt:i4>134</vt:i4>
      </vt:variant>
      <vt:variant>
        <vt:i4>0</vt:i4>
      </vt:variant>
      <vt:variant>
        <vt:i4>5</vt:i4>
      </vt:variant>
      <vt:variant>
        <vt:lpwstr/>
      </vt:variant>
      <vt:variant>
        <vt:lpwstr>_Toc534370489</vt:lpwstr>
      </vt:variant>
      <vt:variant>
        <vt:i4>2031666</vt:i4>
      </vt:variant>
      <vt:variant>
        <vt:i4>131</vt:i4>
      </vt:variant>
      <vt:variant>
        <vt:i4>0</vt:i4>
      </vt:variant>
      <vt:variant>
        <vt:i4>5</vt:i4>
      </vt:variant>
      <vt:variant>
        <vt:lpwstr/>
      </vt:variant>
      <vt:variant>
        <vt:lpwstr>_Toc534370488</vt:lpwstr>
      </vt:variant>
      <vt:variant>
        <vt:i4>2031666</vt:i4>
      </vt:variant>
      <vt:variant>
        <vt:i4>128</vt:i4>
      </vt:variant>
      <vt:variant>
        <vt:i4>0</vt:i4>
      </vt:variant>
      <vt:variant>
        <vt:i4>5</vt:i4>
      </vt:variant>
      <vt:variant>
        <vt:lpwstr/>
      </vt:variant>
      <vt:variant>
        <vt:lpwstr>_Toc534370487</vt:lpwstr>
      </vt:variant>
      <vt:variant>
        <vt:i4>2031666</vt:i4>
      </vt:variant>
      <vt:variant>
        <vt:i4>125</vt:i4>
      </vt:variant>
      <vt:variant>
        <vt:i4>0</vt:i4>
      </vt:variant>
      <vt:variant>
        <vt:i4>5</vt:i4>
      </vt:variant>
      <vt:variant>
        <vt:lpwstr/>
      </vt:variant>
      <vt:variant>
        <vt:lpwstr>_Toc534370486</vt:lpwstr>
      </vt:variant>
      <vt:variant>
        <vt:i4>2031666</vt:i4>
      </vt:variant>
      <vt:variant>
        <vt:i4>122</vt:i4>
      </vt:variant>
      <vt:variant>
        <vt:i4>0</vt:i4>
      </vt:variant>
      <vt:variant>
        <vt:i4>5</vt:i4>
      </vt:variant>
      <vt:variant>
        <vt:lpwstr/>
      </vt:variant>
      <vt:variant>
        <vt:lpwstr>_Toc534370485</vt:lpwstr>
      </vt:variant>
      <vt:variant>
        <vt:i4>2031666</vt:i4>
      </vt:variant>
      <vt:variant>
        <vt:i4>119</vt:i4>
      </vt:variant>
      <vt:variant>
        <vt:i4>0</vt:i4>
      </vt:variant>
      <vt:variant>
        <vt:i4>5</vt:i4>
      </vt:variant>
      <vt:variant>
        <vt:lpwstr/>
      </vt:variant>
      <vt:variant>
        <vt:lpwstr>_Toc534370484</vt:lpwstr>
      </vt:variant>
      <vt:variant>
        <vt:i4>2031666</vt:i4>
      </vt:variant>
      <vt:variant>
        <vt:i4>116</vt:i4>
      </vt:variant>
      <vt:variant>
        <vt:i4>0</vt:i4>
      </vt:variant>
      <vt:variant>
        <vt:i4>5</vt:i4>
      </vt:variant>
      <vt:variant>
        <vt:lpwstr/>
      </vt:variant>
      <vt:variant>
        <vt:lpwstr>_Toc534370483</vt:lpwstr>
      </vt:variant>
      <vt:variant>
        <vt:i4>2031666</vt:i4>
      </vt:variant>
      <vt:variant>
        <vt:i4>113</vt:i4>
      </vt:variant>
      <vt:variant>
        <vt:i4>0</vt:i4>
      </vt:variant>
      <vt:variant>
        <vt:i4>5</vt:i4>
      </vt:variant>
      <vt:variant>
        <vt:lpwstr/>
      </vt:variant>
      <vt:variant>
        <vt:lpwstr>_Toc534370482</vt:lpwstr>
      </vt:variant>
      <vt:variant>
        <vt:i4>2031666</vt:i4>
      </vt:variant>
      <vt:variant>
        <vt:i4>110</vt:i4>
      </vt:variant>
      <vt:variant>
        <vt:i4>0</vt:i4>
      </vt:variant>
      <vt:variant>
        <vt:i4>5</vt:i4>
      </vt:variant>
      <vt:variant>
        <vt:lpwstr/>
      </vt:variant>
      <vt:variant>
        <vt:lpwstr>_Toc534370481</vt:lpwstr>
      </vt:variant>
      <vt:variant>
        <vt:i4>2031666</vt:i4>
      </vt:variant>
      <vt:variant>
        <vt:i4>107</vt:i4>
      </vt:variant>
      <vt:variant>
        <vt:i4>0</vt:i4>
      </vt:variant>
      <vt:variant>
        <vt:i4>5</vt:i4>
      </vt:variant>
      <vt:variant>
        <vt:lpwstr/>
      </vt:variant>
      <vt:variant>
        <vt:lpwstr>_Toc534370480</vt:lpwstr>
      </vt:variant>
      <vt:variant>
        <vt:i4>1114163</vt:i4>
      </vt:variant>
      <vt:variant>
        <vt:i4>98</vt:i4>
      </vt:variant>
      <vt:variant>
        <vt:i4>0</vt:i4>
      </vt:variant>
      <vt:variant>
        <vt:i4>5</vt:i4>
      </vt:variant>
      <vt:variant>
        <vt:lpwstr/>
      </vt:variant>
      <vt:variant>
        <vt:lpwstr>_Toc24025848</vt:lpwstr>
      </vt:variant>
      <vt:variant>
        <vt:i4>1966131</vt:i4>
      </vt:variant>
      <vt:variant>
        <vt:i4>92</vt:i4>
      </vt:variant>
      <vt:variant>
        <vt:i4>0</vt:i4>
      </vt:variant>
      <vt:variant>
        <vt:i4>5</vt:i4>
      </vt:variant>
      <vt:variant>
        <vt:lpwstr/>
      </vt:variant>
      <vt:variant>
        <vt:lpwstr>_Toc24025847</vt:lpwstr>
      </vt:variant>
      <vt:variant>
        <vt:i4>2031667</vt:i4>
      </vt:variant>
      <vt:variant>
        <vt:i4>86</vt:i4>
      </vt:variant>
      <vt:variant>
        <vt:i4>0</vt:i4>
      </vt:variant>
      <vt:variant>
        <vt:i4>5</vt:i4>
      </vt:variant>
      <vt:variant>
        <vt:lpwstr/>
      </vt:variant>
      <vt:variant>
        <vt:lpwstr>_Toc24025846</vt:lpwstr>
      </vt:variant>
      <vt:variant>
        <vt:i4>1835059</vt:i4>
      </vt:variant>
      <vt:variant>
        <vt:i4>80</vt:i4>
      </vt:variant>
      <vt:variant>
        <vt:i4>0</vt:i4>
      </vt:variant>
      <vt:variant>
        <vt:i4>5</vt:i4>
      </vt:variant>
      <vt:variant>
        <vt:lpwstr/>
      </vt:variant>
      <vt:variant>
        <vt:lpwstr>_Toc24025845</vt:lpwstr>
      </vt:variant>
      <vt:variant>
        <vt:i4>1900595</vt:i4>
      </vt:variant>
      <vt:variant>
        <vt:i4>74</vt:i4>
      </vt:variant>
      <vt:variant>
        <vt:i4>0</vt:i4>
      </vt:variant>
      <vt:variant>
        <vt:i4>5</vt:i4>
      </vt:variant>
      <vt:variant>
        <vt:lpwstr/>
      </vt:variant>
      <vt:variant>
        <vt:lpwstr>_Toc24025844</vt:lpwstr>
      </vt:variant>
      <vt:variant>
        <vt:i4>1703987</vt:i4>
      </vt:variant>
      <vt:variant>
        <vt:i4>68</vt:i4>
      </vt:variant>
      <vt:variant>
        <vt:i4>0</vt:i4>
      </vt:variant>
      <vt:variant>
        <vt:i4>5</vt:i4>
      </vt:variant>
      <vt:variant>
        <vt:lpwstr/>
      </vt:variant>
      <vt:variant>
        <vt:lpwstr>_Toc24025843</vt:lpwstr>
      </vt:variant>
      <vt:variant>
        <vt:i4>1769523</vt:i4>
      </vt:variant>
      <vt:variant>
        <vt:i4>62</vt:i4>
      </vt:variant>
      <vt:variant>
        <vt:i4>0</vt:i4>
      </vt:variant>
      <vt:variant>
        <vt:i4>5</vt:i4>
      </vt:variant>
      <vt:variant>
        <vt:lpwstr/>
      </vt:variant>
      <vt:variant>
        <vt:lpwstr>_Toc24025842</vt:lpwstr>
      </vt:variant>
      <vt:variant>
        <vt:i4>1572915</vt:i4>
      </vt:variant>
      <vt:variant>
        <vt:i4>56</vt:i4>
      </vt:variant>
      <vt:variant>
        <vt:i4>0</vt:i4>
      </vt:variant>
      <vt:variant>
        <vt:i4>5</vt:i4>
      </vt:variant>
      <vt:variant>
        <vt:lpwstr/>
      </vt:variant>
      <vt:variant>
        <vt:lpwstr>_Toc24025841</vt:lpwstr>
      </vt:variant>
      <vt:variant>
        <vt:i4>1638451</vt:i4>
      </vt:variant>
      <vt:variant>
        <vt:i4>50</vt:i4>
      </vt:variant>
      <vt:variant>
        <vt:i4>0</vt:i4>
      </vt:variant>
      <vt:variant>
        <vt:i4>5</vt:i4>
      </vt:variant>
      <vt:variant>
        <vt:lpwstr/>
      </vt:variant>
      <vt:variant>
        <vt:lpwstr>_Toc24025840</vt:lpwstr>
      </vt:variant>
      <vt:variant>
        <vt:i4>1048628</vt:i4>
      </vt:variant>
      <vt:variant>
        <vt:i4>44</vt:i4>
      </vt:variant>
      <vt:variant>
        <vt:i4>0</vt:i4>
      </vt:variant>
      <vt:variant>
        <vt:i4>5</vt:i4>
      </vt:variant>
      <vt:variant>
        <vt:lpwstr/>
      </vt:variant>
      <vt:variant>
        <vt:lpwstr>_Toc24025839</vt:lpwstr>
      </vt:variant>
      <vt:variant>
        <vt:i4>1114164</vt:i4>
      </vt:variant>
      <vt:variant>
        <vt:i4>38</vt:i4>
      </vt:variant>
      <vt:variant>
        <vt:i4>0</vt:i4>
      </vt:variant>
      <vt:variant>
        <vt:i4>5</vt:i4>
      </vt:variant>
      <vt:variant>
        <vt:lpwstr/>
      </vt:variant>
      <vt:variant>
        <vt:lpwstr>_Toc24025838</vt:lpwstr>
      </vt:variant>
      <vt:variant>
        <vt:i4>1966132</vt:i4>
      </vt:variant>
      <vt:variant>
        <vt:i4>32</vt:i4>
      </vt:variant>
      <vt:variant>
        <vt:i4>0</vt:i4>
      </vt:variant>
      <vt:variant>
        <vt:i4>5</vt:i4>
      </vt:variant>
      <vt:variant>
        <vt:lpwstr/>
      </vt:variant>
      <vt:variant>
        <vt:lpwstr>_Toc24025837</vt:lpwstr>
      </vt:variant>
      <vt:variant>
        <vt:i4>2031668</vt:i4>
      </vt:variant>
      <vt:variant>
        <vt:i4>26</vt:i4>
      </vt:variant>
      <vt:variant>
        <vt:i4>0</vt:i4>
      </vt:variant>
      <vt:variant>
        <vt:i4>5</vt:i4>
      </vt:variant>
      <vt:variant>
        <vt:lpwstr/>
      </vt:variant>
      <vt:variant>
        <vt:lpwstr>_Toc24025836</vt:lpwstr>
      </vt:variant>
      <vt:variant>
        <vt:i4>1835060</vt:i4>
      </vt:variant>
      <vt:variant>
        <vt:i4>20</vt:i4>
      </vt:variant>
      <vt:variant>
        <vt:i4>0</vt:i4>
      </vt:variant>
      <vt:variant>
        <vt:i4>5</vt:i4>
      </vt:variant>
      <vt:variant>
        <vt:lpwstr/>
      </vt:variant>
      <vt:variant>
        <vt:lpwstr>_Toc24025835</vt:lpwstr>
      </vt:variant>
      <vt:variant>
        <vt:i4>1900596</vt:i4>
      </vt:variant>
      <vt:variant>
        <vt:i4>14</vt:i4>
      </vt:variant>
      <vt:variant>
        <vt:i4>0</vt:i4>
      </vt:variant>
      <vt:variant>
        <vt:i4>5</vt:i4>
      </vt:variant>
      <vt:variant>
        <vt:lpwstr/>
      </vt:variant>
      <vt:variant>
        <vt:lpwstr>_Toc24025834</vt:lpwstr>
      </vt:variant>
      <vt:variant>
        <vt:i4>1703988</vt:i4>
      </vt:variant>
      <vt:variant>
        <vt:i4>8</vt:i4>
      </vt:variant>
      <vt:variant>
        <vt:i4>0</vt:i4>
      </vt:variant>
      <vt:variant>
        <vt:i4>5</vt:i4>
      </vt:variant>
      <vt:variant>
        <vt:lpwstr/>
      </vt:variant>
      <vt:variant>
        <vt:lpwstr>_Toc24025833</vt:lpwstr>
      </vt:variant>
      <vt:variant>
        <vt:i4>1769524</vt:i4>
      </vt:variant>
      <vt:variant>
        <vt:i4>2</vt:i4>
      </vt:variant>
      <vt:variant>
        <vt:i4>0</vt:i4>
      </vt:variant>
      <vt:variant>
        <vt:i4>5</vt:i4>
      </vt:variant>
      <vt:variant>
        <vt:lpwstr/>
      </vt:variant>
      <vt:variant>
        <vt:lpwstr>_Toc24025832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Filing of Multi Year ARR &amp; Tariff Framework for Fourth Control Period (FY 2019-20 to FY 2023-24)</dc:title>
  <dc:creator>Admin</dc:creator>
  <cp:lastModifiedBy>RE</cp:lastModifiedBy>
  <cp:revision>84</cp:revision>
  <cp:lastPrinted>2023-12-28T11:35:00Z</cp:lastPrinted>
  <dcterms:created xsi:type="dcterms:W3CDTF">2023-12-28T09:26:00Z</dcterms:created>
  <dcterms:modified xsi:type="dcterms:W3CDTF">2023-12-28T11:45:00Z</dcterms:modified>
</cp:coreProperties>
</file>